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LODOVICO ALBASI detto LELLO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FARE MEGLIO. SI PUO’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i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02.70751953125" w:lineRule="auto"/>
        <w:ind w:left="5.03997802734375" w:right="91.96044921875" w:hanging="2.8800201416015625"/>
        <w:jc w:val="both"/>
        <w:rPr>
          <w:rFonts w:ascii="Verdana" w:cs="Verdana" w:eastAsia="Verdana" w:hAnsi="Verdana"/>
          <w:b w:val="1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ENRICO LETTA a sostegno della candidatura di Lello Albasi ha parlato di democrazia e di responsabilità, del valore della partecipazione e del ruolo delle province e della Regione Emilia Romagna, locomotiva per un’Europa più competitiva #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faremegliosipuò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02.70751953125" w:lineRule="auto"/>
        <w:ind w:left="0" w:right="91.96044921875" w:firstLine="0"/>
        <w:jc w:val="both"/>
        <w:rPr>
          <w:rFonts w:ascii="Verdana" w:cs="Verdana" w:eastAsia="Verdana" w:hAnsi="Verdana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Piacenza 09.11.24 -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Puntuale e sorridente il deputato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Enrico Letta,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ex Presidente del Consiglio dei Ministri, ha fatto tappa quest’oggi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presso il Salone Eventi di Geocart in via degli Spinoni a Piacenza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per sostenere la candidatura di Lello Albasi alle regionali dell’Emilia Romagna.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 “Lello ha sempre dato il massimo e ogni volta che c'è stato bisogno. Oggi c’è bisogno di concretezza per la Regione Emilia Romagna e per proseguire nel lavoro di Bonaccini con De Pascale. Fare meglio si può e sono sicuro che con Lello ALbasi questo sarà possibile”.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0" w:right="91.96044921875" w:firstLine="0"/>
        <w:jc w:val="both"/>
        <w:rPr>
          <w:rFonts w:ascii="Verdana" w:cs="Verdana" w:eastAsia="Verdana" w:hAnsi="Verdana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E’ stata l’occasione per presentare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il suo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“Rapporto sul futuro del Mercato interno"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che mira a identificare le sfide che l’UE dovrà affrontare nei prossimi anni e a fornire raccomandazioni e soluzioni. Il presidente dell’Istituto Jacques Delors, Enrico Letta, ha sottolineato il valore della democrazia, della libertà di poter abitare l’Europa, il valore della moneta unica.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La storia politica italiana insegna a spezzare il pane insieme per conoscere valori, obiettivi e paure. I viaggi negli Stati membri compiuti per presentare il suo documento hanno permesso a Letta di scoprire che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gli Europei sono tutti legati da una matrice comune: come in Italia, anche nel resto d’Europa, sono le province la vera forza.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“E’ qui che si tocca con mano il valore della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partecipazione, della democrazia.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Ha aggiunto Letta -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La politica oggi vive di dinamiche polarizzanti e di nemici da abbattere, ma dovrebbe essere fatta, invece, di riconoscimento delle diverse parti. La democrazia è un bene di tutti, che va tutelato e protetto. Governare significa riflettere su questo e riflettere anche sulle responsabilità.”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0" w:right="91.96044921875" w:firstLine="0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E’ un vero e proprio appello, quello di Letta, ad esprimere il valore della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0" w:right="91.96044921875" w:firstLine="0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democrazia andando a votare, perché non è vero che “tanto non cambia nulla”,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0" w:right="91.96044921875" w:firstLine="0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la forza dei numeri è la forza del cambiamento. È un nostro dovere contribuire 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0" w:right="91.96044921875" w:firstLine="0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dare solidità anche all’Europa perché abbiamo bisogno di maggiore competitività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0" w:right="91.96044921875" w:firstLine="0"/>
        <w:jc w:val="both"/>
        <w:rPr>
          <w:rFonts w:ascii="Verdana" w:cs="Verdana" w:eastAsia="Verdana" w:hAnsi="Verdana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e libertà di agire al meglio.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0" w:right="91.96044921875" w:firstLine="0"/>
        <w:jc w:val="both"/>
        <w:rPr>
          <w:rFonts w:ascii="Verdana" w:cs="Verdana" w:eastAsia="Verdana" w:hAnsi="Verdana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A introdurre l’incontro lavoro e professioni nella nostra Regione. Ad introdurre e moderare il dibattito l’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On. Paola De Micheli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che ha ringraziato Letta e ha lanciato l’appello al voto: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“Abbiamo bisogno di concretezza e di fare arrivare la nostra voce a Bologna insieme a De Pascale, accorciare le distanze in Regione per promuovere il nostro territorio. Insieme a De Pascale Presidente e Lello Albasi consigliere.”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0" w:right="91.96044921875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Lello Albasi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“Sono grato a Enrico Letta per essere venuto qui oggi. Enrico è un amico e un modello di riferimento. In questi mesi ho incontrato tante persone e ho ascoltato le esigenze dei territori piacentini e della nostra gente. Piacenza merita di essere riconosciuta per il grande valore che ha e sono certo che insieme sapremo fare meglio. L’Emilia Romagna, locomotiva per un’Europa più competitiva non è un sogno, va costruita. 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#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faremegliosipuò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2.70751953125" w:lineRule="auto"/>
        <w:ind w:right="91.9604492187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02.70751953125" w:lineRule="auto"/>
        <w:ind w:right="91.9604492187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02.70751953125" w:line="240" w:lineRule="auto"/>
        <w:ind w:right="91.96044921875"/>
        <w:jc w:val="both"/>
        <w:rPr>
          <w:rFonts w:ascii="Verdana" w:cs="Verdana" w:eastAsia="Verdana" w:hAnsi="Verdana"/>
          <w:b w:val="1"/>
          <w:color w:val="07376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Per approfondimenti: 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Blog 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Instagram: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Facebook: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 pagina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Facebook: 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 profilo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02.70751953125" w:line="240" w:lineRule="auto"/>
        <w:ind w:left="2.1599578857421875" w:right="91.96044921875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Youtube: </w:t>
      </w:r>
      <w:hyperlink r:id="rId10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b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73763"/>
        <w:sz w:val="20"/>
        <w:szCs w:val="20"/>
        <w:highlight w:val="white"/>
        <w:rtl w:val="0"/>
      </w:rPr>
      <w:t xml:space="preserve">LODOVICO ALBASI detto LELLO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b w:val="1"/>
        <w:sz w:val="20"/>
        <w:szCs w:val="20"/>
      </w:rPr>
    </w:pPr>
    <w:hyperlink r:id="rId1">
      <w:r w:rsidDel="00000000" w:rsidR="00000000" w:rsidRPr="00000000">
        <w:rPr>
          <w:b w:val="1"/>
          <w:color w:val="1155cc"/>
          <w:sz w:val="20"/>
          <w:szCs w:val="20"/>
          <w:u w:val="single"/>
          <w:rtl w:val="0"/>
        </w:rPr>
        <w:t xml:space="preserve">LELLO ALBASI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#</w:t>
    </w: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FAREMEGLIOSIPUO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rtl w:val="0"/>
      </w:rPr>
      <w:t xml:space="preserve">#CREDIACIOCHEFACCIO</w:t>
    </w:r>
  </w:p>
  <w:p w:rsidR="00000000" w:rsidDel="00000000" w:rsidP="00000000" w:rsidRDefault="00000000" w:rsidRPr="00000000" w14:paraId="0000001B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1"/>
        <w:color w:val="073763"/>
      </w:rPr>
    </w:pPr>
    <w:hyperlink r:id="rId2">
      <w:r w:rsidDel="00000000" w:rsidR="00000000" w:rsidRPr="00000000">
        <w:rPr>
          <w:b w:val="1"/>
          <w:color w:val="1155cc"/>
          <w:u w:val="single"/>
          <w:rtl w:val="0"/>
        </w:rPr>
        <w:t xml:space="preserve">votalelloalbasi@gmail.com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www.youtube.com/@LelloAlbasi" TargetMode="External"/><Relationship Id="rId9" Type="http://schemas.openxmlformats.org/officeDocument/2006/relationships/hyperlink" Target="https://www.facebook.com/lodovico.albasi" TargetMode="External"/><Relationship Id="rId5" Type="http://schemas.openxmlformats.org/officeDocument/2006/relationships/styles" Target="styles.xml"/><Relationship Id="rId6" Type="http://schemas.openxmlformats.org/officeDocument/2006/relationships/hyperlink" Target="https://lelloalbasi.blog/" TargetMode="External"/><Relationship Id="rId7" Type="http://schemas.openxmlformats.org/officeDocument/2006/relationships/hyperlink" Target="https://www.instagram.com/lello_albasi?utm_source=ig_web_button_share_sheet&amp;igsh=ZDNlZDc0MzIxNw==" TargetMode="External"/><Relationship Id="rId8" Type="http://schemas.openxmlformats.org/officeDocument/2006/relationships/hyperlink" Target="https://www.facebook.com/profile.php?id=61564449411797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lelloalbasi.blog/" TargetMode="External"/><Relationship Id="rId2" Type="http://schemas.openxmlformats.org/officeDocument/2006/relationships/hyperlink" Target="mailto:votalelloalba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