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C26D" w14:textId="2637FAA9" w:rsidR="00F43980" w:rsidRPr="00F43980" w:rsidRDefault="00F43980" w:rsidP="00F43980">
      <w:pPr>
        <w:jc w:val="center"/>
        <w:rPr>
          <w:u w:val="single"/>
        </w:rPr>
      </w:pPr>
      <w:r w:rsidRPr="00F43980">
        <w:rPr>
          <w:u w:val="single"/>
        </w:rPr>
        <w:t xml:space="preserve">COMUNICATO </w:t>
      </w:r>
      <w:r>
        <w:rPr>
          <w:u w:val="single"/>
        </w:rPr>
        <w:t>/</w:t>
      </w:r>
      <w:r w:rsidRPr="00F43980">
        <w:rPr>
          <w:u w:val="single"/>
        </w:rPr>
        <w:t xml:space="preserve"> INVITO STAMPA</w:t>
      </w:r>
    </w:p>
    <w:p w14:paraId="4246AAE4" w14:textId="77777777" w:rsidR="00F43980" w:rsidRDefault="00F43980" w:rsidP="00F43980">
      <w:pPr>
        <w:jc w:val="center"/>
      </w:pPr>
    </w:p>
    <w:p w14:paraId="7361AF17" w14:textId="64A50C3A" w:rsidR="00F82594" w:rsidRDefault="00516977" w:rsidP="00AB30AD">
      <w:pPr>
        <w:pStyle w:val="Nessunaspaziatura"/>
      </w:pPr>
      <w:bookmarkStart w:id="0" w:name="OLE_LINK3"/>
      <w:bookmarkStart w:id="1" w:name="OLE_LINK4"/>
      <w:bookmarkStart w:id="2" w:name="OLE_LINK5"/>
      <w:r>
        <w:t xml:space="preserve">Quintavalla (Pd) inaugura la campagna elettorale alla </w:t>
      </w:r>
      <w:r w:rsidR="00AB30AD">
        <w:t>“</w:t>
      </w:r>
      <w:r>
        <w:t>Nino Bixio</w:t>
      </w:r>
      <w:r w:rsidR="00AB30AD">
        <w:t>”</w:t>
      </w:r>
      <w:r w:rsidR="00296BB6">
        <w:t xml:space="preserve"> </w:t>
      </w:r>
      <w:r>
        <w:t>con Giorgio Gori</w:t>
      </w:r>
    </w:p>
    <w:p w14:paraId="2466794E" w14:textId="77777777" w:rsidR="00F82594" w:rsidRDefault="00F82594" w:rsidP="00D1081B"/>
    <w:p w14:paraId="0BC2E81A" w14:textId="77777777" w:rsidR="00AB30AD" w:rsidRDefault="00AB30AD" w:rsidP="00AB30AD">
      <w:r>
        <w:t xml:space="preserve">Parte ufficialmente il 18 ottobre la campagna elettorale di Luca Quintavalla, candidato alle elezioni regionali dell’Emilia-Romagna con il Partito democratico. Alle 19, presso i locali della Società Canottieri Nino Bixio, è in programma </w:t>
      </w:r>
      <w:proofErr w:type="gramStart"/>
      <w:r>
        <w:t>un apericena</w:t>
      </w:r>
      <w:proofErr w:type="gramEnd"/>
      <w:r>
        <w:t xml:space="preserve"> aperto a tutti. Nel corso della serata, Quintavalla dialogherà con l’europarlamentare Giorgio Gori.</w:t>
      </w:r>
    </w:p>
    <w:p w14:paraId="4F4ED1DC" w14:textId="77777777" w:rsidR="00AB30AD" w:rsidRDefault="00AB30AD" w:rsidP="00AB30AD"/>
    <w:p w14:paraId="1698A628" w14:textId="1DD5C967" w:rsidR="00F82594" w:rsidRDefault="00AB30AD" w:rsidP="00AB30AD">
      <w:r>
        <w:t>Ad accomunare i due esponenti dem è sicuramente l’esperienza da sindaco: entrambi hanno svolto due mandati, Quintavalla a Castelvetro Piacentino e Gori a Bergamo. Fra i temi trattati ci sarà sicuramente spazio per lo sviluppo economico, il lavoro e la transizione ecologica: Giorgio Gori è vicepresidente della Commissione per l’industria, la ricerca e l’energia a Bruxelles, Luca Quintavalla, che di lavoro fa il consulente per le imprese, è consapevole dei punti di forza e delle difficoltà del settore. “Sono convinto che l’esperienza di Giorgio Gori – commenta Quintavalla – sarà utile per ispirare il mio programma nei prossimi cinque anni in Regione e per offrire spunti preziosi per la campagna elettorale del Partito democratico”. Modera l’incontro Martina Marani dei Giovani Democratici.</w:t>
      </w:r>
    </w:p>
    <w:p w14:paraId="5E090774" w14:textId="77777777" w:rsidR="00AB30AD" w:rsidRDefault="00AB30AD" w:rsidP="00F82594"/>
    <w:p w14:paraId="0BD38DD8" w14:textId="2D9C3E26" w:rsidR="00F82594" w:rsidRDefault="00F82594" w:rsidP="00F82594">
      <w:r>
        <w:t>Gli organi di informazione sono invitati a partecipare.</w:t>
      </w:r>
    </w:p>
    <w:p w14:paraId="71B4DBE7" w14:textId="77777777" w:rsidR="00F43980" w:rsidRDefault="00F43980" w:rsidP="00F82594"/>
    <w:p w14:paraId="73CE02D9" w14:textId="20F1A788" w:rsidR="00F43980" w:rsidRDefault="00F43980" w:rsidP="00F82594">
      <w:r>
        <w:t>Con gentile preghiera di diffusione.</w:t>
      </w:r>
      <w:bookmarkEnd w:id="0"/>
      <w:bookmarkEnd w:id="1"/>
      <w:bookmarkEnd w:id="2"/>
    </w:p>
    <w:sectPr w:rsidR="00F439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1B"/>
    <w:rsid w:val="000128C9"/>
    <w:rsid w:val="000F7E35"/>
    <w:rsid w:val="00175E28"/>
    <w:rsid w:val="001762EC"/>
    <w:rsid w:val="002016EE"/>
    <w:rsid w:val="00296BB6"/>
    <w:rsid w:val="00381F7F"/>
    <w:rsid w:val="00384633"/>
    <w:rsid w:val="003F21E1"/>
    <w:rsid w:val="003F7219"/>
    <w:rsid w:val="00401EA4"/>
    <w:rsid w:val="00516977"/>
    <w:rsid w:val="005249A3"/>
    <w:rsid w:val="005875FC"/>
    <w:rsid w:val="005A5C1B"/>
    <w:rsid w:val="005C0582"/>
    <w:rsid w:val="005D5377"/>
    <w:rsid w:val="006E0858"/>
    <w:rsid w:val="007634CF"/>
    <w:rsid w:val="007F1483"/>
    <w:rsid w:val="0081420F"/>
    <w:rsid w:val="00816A67"/>
    <w:rsid w:val="00835FFD"/>
    <w:rsid w:val="0084479F"/>
    <w:rsid w:val="008F5AF8"/>
    <w:rsid w:val="00912E4B"/>
    <w:rsid w:val="009415FD"/>
    <w:rsid w:val="009631E6"/>
    <w:rsid w:val="009A158B"/>
    <w:rsid w:val="009B61F1"/>
    <w:rsid w:val="009D541D"/>
    <w:rsid w:val="009E427D"/>
    <w:rsid w:val="00A23B12"/>
    <w:rsid w:val="00AB30AD"/>
    <w:rsid w:val="00B92223"/>
    <w:rsid w:val="00BB2C65"/>
    <w:rsid w:val="00BF7CFF"/>
    <w:rsid w:val="00C56187"/>
    <w:rsid w:val="00CF2F69"/>
    <w:rsid w:val="00D1081B"/>
    <w:rsid w:val="00EC39B8"/>
    <w:rsid w:val="00F43980"/>
    <w:rsid w:val="00F615DF"/>
    <w:rsid w:val="00F77745"/>
    <w:rsid w:val="00F82594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02306"/>
  <w15:chartTrackingRefBased/>
  <w15:docId w15:val="{3E9C2C39-2A94-4842-8BA5-2C80AD55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8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8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8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8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8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8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8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AB30AD"/>
    <w:pPr>
      <w:jc w:val="center"/>
    </w:pPr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0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8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8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8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8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8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8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81B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8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81B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08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08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81B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0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1123</Characters>
  <Application>Microsoft Office Word</Application>
  <DocSecurity>0</DocSecurity>
  <Lines>14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4</cp:revision>
  <dcterms:created xsi:type="dcterms:W3CDTF">2024-10-14T05:33:00Z</dcterms:created>
  <dcterms:modified xsi:type="dcterms:W3CDTF">2024-10-14T14:28:00Z</dcterms:modified>
</cp:coreProperties>
</file>