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0AAC9" w14:textId="77777777" w:rsidR="00486E5D" w:rsidRPr="00486E5D" w:rsidRDefault="00486E5D" w:rsidP="00486E5D">
      <w:pPr>
        <w:shd w:val="clear" w:color="auto" w:fill="FFFFFF"/>
        <w:spacing w:after="0" w:line="240" w:lineRule="auto"/>
        <w:rPr>
          <w:rFonts w:ascii="Arial" w:eastAsia="Times New Roman" w:hAnsi="Arial" w:cs="Arial"/>
          <w:color w:val="222222"/>
          <w:kern w:val="0"/>
          <w:lang w:eastAsia="it-IT"/>
          <w14:ligatures w14:val="none"/>
        </w:rPr>
      </w:pPr>
      <w:r w:rsidRPr="00486E5D">
        <w:rPr>
          <w:rFonts w:ascii="Arial" w:eastAsia="Times New Roman" w:hAnsi="Arial" w:cs="Arial"/>
          <w:b/>
          <w:bCs/>
          <w:color w:val="222222"/>
          <w:kern w:val="0"/>
          <w:lang w:eastAsia="it-IT"/>
          <w14:ligatures w14:val="none"/>
        </w:rPr>
        <w:t>Sanità. Tagliaferri (FdI): “I CAU sono l’emblema dell’accentramento dei servizi sanitari a scapito delle zone periferiche”</w:t>
      </w:r>
    </w:p>
    <w:p w14:paraId="3F54B743" w14:textId="77777777" w:rsidR="00486E5D" w:rsidRPr="00486E5D" w:rsidRDefault="00486E5D" w:rsidP="00486E5D">
      <w:pPr>
        <w:shd w:val="clear" w:color="auto" w:fill="FFFFFF"/>
        <w:spacing w:after="0" w:line="240" w:lineRule="auto"/>
        <w:rPr>
          <w:rFonts w:ascii="Arial" w:eastAsia="Times New Roman" w:hAnsi="Arial" w:cs="Arial"/>
          <w:color w:val="222222"/>
          <w:kern w:val="0"/>
          <w:lang w:eastAsia="it-IT"/>
          <w14:ligatures w14:val="none"/>
        </w:rPr>
      </w:pPr>
    </w:p>
    <w:p w14:paraId="300761CD" w14:textId="77777777" w:rsidR="00486E5D" w:rsidRPr="00486E5D" w:rsidRDefault="00486E5D" w:rsidP="00486E5D">
      <w:pPr>
        <w:shd w:val="clear" w:color="auto" w:fill="FFFFFF"/>
        <w:spacing w:after="0" w:line="240" w:lineRule="auto"/>
        <w:rPr>
          <w:rFonts w:ascii="Arial" w:eastAsia="Times New Roman" w:hAnsi="Arial" w:cs="Arial"/>
          <w:color w:val="222222"/>
          <w:kern w:val="0"/>
          <w:lang w:eastAsia="it-IT"/>
          <w14:ligatures w14:val="none"/>
        </w:rPr>
      </w:pPr>
      <w:r w:rsidRPr="00486E5D">
        <w:rPr>
          <w:rFonts w:ascii="Arial" w:eastAsia="Times New Roman" w:hAnsi="Arial" w:cs="Arial"/>
          <w:color w:val="222222"/>
          <w:kern w:val="0"/>
          <w:lang w:eastAsia="it-IT"/>
          <w14:ligatures w14:val="none"/>
        </w:rPr>
        <w:t>"Nonostante le ripetute dichiarazioni di sostegno alla medicina di prossimità da parte della Regione Emilia-Romagna, i fatti raccontano una realtà ben diversa. Da ormai diversi mesi, anche le aree periferiche della città di Piacenza hanno subito un significativo ridimensionamento delle visite ambulatoriali nelle ex guardie mediche, lasciando molti cittadini privi di un servizio essenziale". Parte da qui l'intervento di Giancarlo Tagliaferri, consigliere regionale candidato con Fratelli d'Italia alle elezioni del 17 e 18 novembre.</w:t>
      </w:r>
    </w:p>
    <w:p w14:paraId="263FD4DC" w14:textId="77777777" w:rsidR="00486E5D" w:rsidRPr="00486E5D" w:rsidRDefault="00486E5D" w:rsidP="00486E5D">
      <w:pPr>
        <w:shd w:val="clear" w:color="auto" w:fill="FFFFFF"/>
        <w:spacing w:after="0" w:line="240" w:lineRule="auto"/>
        <w:rPr>
          <w:rFonts w:ascii="Arial" w:eastAsia="Times New Roman" w:hAnsi="Arial" w:cs="Arial"/>
          <w:color w:val="222222"/>
          <w:kern w:val="0"/>
          <w:lang w:eastAsia="it-IT"/>
          <w14:ligatures w14:val="none"/>
        </w:rPr>
      </w:pPr>
    </w:p>
    <w:p w14:paraId="79D5B829" w14:textId="77777777" w:rsidR="00486E5D" w:rsidRPr="00486E5D" w:rsidRDefault="00486E5D" w:rsidP="00486E5D">
      <w:pPr>
        <w:shd w:val="clear" w:color="auto" w:fill="FFFFFF"/>
        <w:spacing w:after="0" w:line="240" w:lineRule="auto"/>
        <w:rPr>
          <w:rFonts w:ascii="Arial" w:eastAsia="Times New Roman" w:hAnsi="Arial" w:cs="Arial"/>
          <w:color w:val="222222"/>
          <w:kern w:val="0"/>
          <w:lang w:eastAsia="it-IT"/>
          <w14:ligatures w14:val="none"/>
        </w:rPr>
      </w:pPr>
      <w:r w:rsidRPr="00486E5D">
        <w:rPr>
          <w:rFonts w:ascii="Arial" w:eastAsia="Times New Roman" w:hAnsi="Arial" w:cs="Arial"/>
          <w:color w:val="222222"/>
          <w:kern w:val="0"/>
          <w:lang w:eastAsia="it-IT"/>
          <w14:ligatures w14:val="none"/>
        </w:rPr>
        <w:t>"È il caso, ad esempio, del quartiere Besurica, una zona popolata da circa quattromila residenti, dove parecchi cittadini lamentano questo disagio. All'ingresso dell'ormai ex guardia medica è stato affisso il cartello “Recarsi al Cau”. Ciò rappresenta una perdita significativa per l'abitato, che fino a dicembre 2023 poteva contare sulle visite ambulatoriali attive a breve distanza".</w:t>
      </w:r>
    </w:p>
    <w:p w14:paraId="1706FE99" w14:textId="77777777" w:rsidR="00486E5D" w:rsidRPr="00486E5D" w:rsidRDefault="00486E5D" w:rsidP="00486E5D">
      <w:pPr>
        <w:shd w:val="clear" w:color="auto" w:fill="FFFFFF"/>
        <w:spacing w:after="0" w:line="240" w:lineRule="auto"/>
        <w:rPr>
          <w:rFonts w:ascii="Arial" w:eastAsia="Times New Roman" w:hAnsi="Arial" w:cs="Arial"/>
          <w:color w:val="222222"/>
          <w:kern w:val="0"/>
          <w:lang w:eastAsia="it-IT"/>
          <w14:ligatures w14:val="none"/>
        </w:rPr>
      </w:pPr>
    </w:p>
    <w:p w14:paraId="0261F73F" w14:textId="77777777" w:rsidR="00486E5D" w:rsidRPr="00486E5D" w:rsidRDefault="00486E5D" w:rsidP="00486E5D">
      <w:pPr>
        <w:shd w:val="clear" w:color="auto" w:fill="FFFFFF"/>
        <w:spacing w:after="0" w:line="240" w:lineRule="auto"/>
        <w:rPr>
          <w:rFonts w:ascii="Arial" w:eastAsia="Times New Roman" w:hAnsi="Arial" w:cs="Arial"/>
          <w:color w:val="222222"/>
          <w:kern w:val="0"/>
          <w:lang w:eastAsia="it-IT"/>
          <w14:ligatures w14:val="none"/>
        </w:rPr>
      </w:pPr>
      <w:r w:rsidRPr="00486E5D">
        <w:rPr>
          <w:rFonts w:ascii="Arial" w:eastAsia="Times New Roman" w:hAnsi="Arial" w:cs="Arial"/>
          <w:color w:val="222222"/>
          <w:kern w:val="0"/>
          <w:lang w:eastAsia="it-IT"/>
          <w14:ligatures w14:val="none"/>
        </w:rPr>
        <w:t>Tagliaferri denuncia una "ulteriore distanza tra l'utenza e il servizio sanitario, nonostante l'Ausl di Piacenza abbia assicurato la continuità assistenziale tramite i medici in servizio presso il Cau, con la possibilità di consulenza telefonica e visite domiciliari". Secondo il consigliere regionale, infatti, "la realtà che i cittadini stanno affrontando è ben diversa: le sedi delle guardie mediche erano un valido presidio, ora soppresso, nelle ore notturne e nei giorni prefestivi e festivi. Mentre il Cau - prosegue - rappresenta, di fatto, un depotenziamento della sanità territoriale, un ulteriore accentramento dei servizi sanitari che allontana l’accesso alle cure dai cittadini, penalizzando soprattutto le aree più periferiche. Questo contraddice le politiche di sostegno alla medicina delocalizzata, che dovrebbero invece garantire una maggiore vicinanza ai bisogni delle persone".</w:t>
      </w:r>
    </w:p>
    <w:p w14:paraId="0FB64019" w14:textId="77777777" w:rsidR="000D4002" w:rsidRDefault="000D4002"/>
    <w:sectPr w:rsidR="000D40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EF"/>
    <w:rsid w:val="000D4002"/>
    <w:rsid w:val="00216C84"/>
    <w:rsid w:val="00486E5D"/>
    <w:rsid w:val="00C019CF"/>
    <w:rsid w:val="00C506EF"/>
    <w:rsid w:val="00D804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0A486-6959-4535-A6DF-4E1412FB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0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0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06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06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06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06E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06E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06E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06E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06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06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06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06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06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06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06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06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06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0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06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06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06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06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06EF"/>
    <w:rPr>
      <w:i/>
      <w:iCs/>
      <w:color w:val="404040" w:themeColor="text1" w:themeTint="BF"/>
    </w:rPr>
  </w:style>
  <w:style w:type="paragraph" w:styleId="Paragrafoelenco">
    <w:name w:val="List Paragraph"/>
    <w:basedOn w:val="Normale"/>
    <w:uiPriority w:val="34"/>
    <w:qFormat/>
    <w:rsid w:val="00C506EF"/>
    <w:pPr>
      <w:ind w:left="720"/>
      <w:contextualSpacing/>
    </w:pPr>
  </w:style>
  <w:style w:type="character" w:styleId="Enfasiintensa">
    <w:name w:val="Intense Emphasis"/>
    <w:basedOn w:val="Carpredefinitoparagrafo"/>
    <w:uiPriority w:val="21"/>
    <w:qFormat/>
    <w:rsid w:val="00C506EF"/>
    <w:rPr>
      <w:i/>
      <w:iCs/>
      <w:color w:val="0F4761" w:themeColor="accent1" w:themeShade="BF"/>
    </w:rPr>
  </w:style>
  <w:style w:type="paragraph" w:styleId="Citazioneintensa">
    <w:name w:val="Intense Quote"/>
    <w:basedOn w:val="Normale"/>
    <w:next w:val="Normale"/>
    <w:link w:val="CitazioneintensaCarattere"/>
    <w:uiPriority w:val="30"/>
    <w:qFormat/>
    <w:rsid w:val="00C50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06EF"/>
    <w:rPr>
      <w:i/>
      <w:iCs/>
      <w:color w:val="0F4761" w:themeColor="accent1" w:themeShade="BF"/>
    </w:rPr>
  </w:style>
  <w:style w:type="character" w:styleId="Riferimentointenso">
    <w:name w:val="Intense Reference"/>
    <w:basedOn w:val="Carpredefinitoparagrafo"/>
    <w:uiPriority w:val="32"/>
    <w:qFormat/>
    <w:rsid w:val="00C506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574620">
      <w:bodyDiv w:val="1"/>
      <w:marLeft w:val="0"/>
      <w:marRight w:val="0"/>
      <w:marTop w:val="0"/>
      <w:marBottom w:val="0"/>
      <w:divBdr>
        <w:top w:val="none" w:sz="0" w:space="0" w:color="auto"/>
        <w:left w:val="none" w:sz="0" w:space="0" w:color="auto"/>
        <w:bottom w:val="none" w:sz="0" w:space="0" w:color="auto"/>
        <w:right w:val="none" w:sz="0" w:space="0" w:color="auto"/>
      </w:divBdr>
      <w:divsChild>
        <w:div w:id="694425660">
          <w:marLeft w:val="0"/>
          <w:marRight w:val="0"/>
          <w:marTop w:val="0"/>
          <w:marBottom w:val="0"/>
          <w:divBdr>
            <w:top w:val="none" w:sz="0" w:space="0" w:color="auto"/>
            <w:left w:val="none" w:sz="0" w:space="0" w:color="auto"/>
            <w:bottom w:val="none" w:sz="0" w:space="0" w:color="auto"/>
            <w:right w:val="none" w:sz="0" w:space="0" w:color="auto"/>
          </w:divBdr>
        </w:div>
        <w:div w:id="974796416">
          <w:marLeft w:val="0"/>
          <w:marRight w:val="0"/>
          <w:marTop w:val="0"/>
          <w:marBottom w:val="0"/>
          <w:divBdr>
            <w:top w:val="none" w:sz="0" w:space="0" w:color="auto"/>
            <w:left w:val="none" w:sz="0" w:space="0" w:color="auto"/>
            <w:bottom w:val="none" w:sz="0" w:space="0" w:color="auto"/>
            <w:right w:val="none" w:sz="0" w:space="0" w:color="auto"/>
          </w:divBdr>
        </w:div>
        <w:div w:id="1713920388">
          <w:marLeft w:val="0"/>
          <w:marRight w:val="0"/>
          <w:marTop w:val="0"/>
          <w:marBottom w:val="0"/>
          <w:divBdr>
            <w:top w:val="none" w:sz="0" w:space="0" w:color="auto"/>
            <w:left w:val="none" w:sz="0" w:space="0" w:color="auto"/>
            <w:bottom w:val="none" w:sz="0" w:space="0" w:color="auto"/>
            <w:right w:val="none" w:sz="0" w:space="0" w:color="auto"/>
          </w:divBdr>
        </w:div>
        <w:div w:id="145783247">
          <w:marLeft w:val="0"/>
          <w:marRight w:val="0"/>
          <w:marTop w:val="0"/>
          <w:marBottom w:val="0"/>
          <w:divBdr>
            <w:top w:val="none" w:sz="0" w:space="0" w:color="auto"/>
            <w:left w:val="none" w:sz="0" w:space="0" w:color="auto"/>
            <w:bottom w:val="none" w:sz="0" w:space="0" w:color="auto"/>
            <w:right w:val="none" w:sz="0" w:space="0" w:color="auto"/>
          </w:divBdr>
          <w:divsChild>
            <w:div w:id="808740568">
              <w:marLeft w:val="0"/>
              <w:marRight w:val="0"/>
              <w:marTop w:val="0"/>
              <w:marBottom w:val="0"/>
              <w:divBdr>
                <w:top w:val="none" w:sz="0" w:space="0" w:color="auto"/>
                <w:left w:val="none" w:sz="0" w:space="0" w:color="auto"/>
                <w:bottom w:val="none" w:sz="0" w:space="0" w:color="auto"/>
                <w:right w:val="none" w:sz="0" w:space="0" w:color="auto"/>
              </w:divBdr>
            </w:div>
            <w:div w:id="554123205">
              <w:marLeft w:val="0"/>
              <w:marRight w:val="0"/>
              <w:marTop w:val="0"/>
              <w:marBottom w:val="0"/>
              <w:divBdr>
                <w:top w:val="none" w:sz="0" w:space="0" w:color="auto"/>
                <w:left w:val="none" w:sz="0" w:space="0" w:color="auto"/>
                <w:bottom w:val="none" w:sz="0" w:space="0" w:color="auto"/>
                <w:right w:val="none" w:sz="0" w:space="0" w:color="auto"/>
              </w:divBdr>
            </w:div>
            <w:div w:id="312177919">
              <w:marLeft w:val="0"/>
              <w:marRight w:val="0"/>
              <w:marTop w:val="0"/>
              <w:marBottom w:val="0"/>
              <w:divBdr>
                <w:top w:val="none" w:sz="0" w:space="0" w:color="auto"/>
                <w:left w:val="none" w:sz="0" w:space="0" w:color="auto"/>
                <w:bottom w:val="none" w:sz="0" w:space="0" w:color="auto"/>
                <w:right w:val="none" w:sz="0" w:space="0" w:color="auto"/>
              </w:divBdr>
            </w:div>
          </w:divsChild>
        </w:div>
        <w:div w:id="73952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2024-10-21T09:03:00Z</dcterms:created>
  <dcterms:modified xsi:type="dcterms:W3CDTF">2024-10-21T09:03:00Z</dcterms:modified>
</cp:coreProperties>
</file>