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44E2A" w14:textId="73772AEF" w:rsidR="003A60A1" w:rsidRPr="003A60A1" w:rsidRDefault="003A60A1" w:rsidP="003A60A1">
      <w:pPr>
        <w:jc w:val="center"/>
        <w:rPr>
          <w:u w:val="single"/>
        </w:rPr>
      </w:pPr>
      <w:bookmarkStart w:id="0" w:name="OLE_LINK16"/>
      <w:bookmarkStart w:id="1" w:name="OLE_LINK17"/>
      <w:r w:rsidRPr="003A60A1">
        <w:rPr>
          <w:u w:val="single"/>
        </w:rPr>
        <w:t>COMUNICATO STAMPA</w:t>
      </w:r>
    </w:p>
    <w:p w14:paraId="0C0F93AC" w14:textId="77777777" w:rsidR="003A60A1" w:rsidRDefault="003A60A1" w:rsidP="003A60A1">
      <w:pPr>
        <w:pStyle w:val="Nessunaspaziatura"/>
      </w:pPr>
    </w:p>
    <w:p w14:paraId="71992E86" w14:textId="66C76F8E" w:rsidR="00DD3B52" w:rsidRPr="003A60A1" w:rsidRDefault="00DD3B52" w:rsidP="003A60A1">
      <w:pPr>
        <w:pStyle w:val="Nessunaspaziatura"/>
      </w:pPr>
      <w:r w:rsidRPr="003A60A1">
        <w:t>Quintavalla (Pd): “Il Tecnopolo è un’occasione unica per i ricercatori, continuerò a sostenerlo”</w:t>
      </w:r>
    </w:p>
    <w:p w14:paraId="75723F5E" w14:textId="77777777" w:rsidR="00DD3B52" w:rsidRDefault="00DD3B52" w:rsidP="00DD3B52"/>
    <w:p w14:paraId="12775536" w14:textId="51A22857" w:rsidR="00DD3F94" w:rsidRDefault="00DD3F94" w:rsidP="00DD3B52">
      <w:r>
        <w:t xml:space="preserve">“Il Tecnopolo di Piacenza è un’opportunità unica, un trampolino di lancio per i ricercatori che dall’università li proietta verso il mondo del lavoro”. Così Luca Quintavalla, candidato alle elezioni regionali con il Partito democratico, a margine della visita al Laboratorio </w:t>
      </w:r>
      <w:proofErr w:type="spellStart"/>
      <w:r>
        <w:t>Musp</w:t>
      </w:r>
      <w:proofErr w:type="spellEnd"/>
      <w:r>
        <w:t xml:space="preserve">, nella sede di Casino Mandelli del Tecnopolo. Guidato dal direttore Michele </w:t>
      </w:r>
      <w:proofErr w:type="spellStart"/>
      <w:r>
        <w:t>Monno</w:t>
      </w:r>
      <w:proofErr w:type="spellEnd"/>
      <w:r>
        <w:t xml:space="preserve"> e da alcuni ricercatori, il candidato dem ha potuto vedere le strumentazioni acquistate in questi anni grazie ai finanziamenti, la maggior parte dei quali dalla Regione Emilia-Romagna</w:t>
      </w:r>
      <w:r w:rsidR="00DD3B52">
        <w:t>, che ha creduto e crede fortemente in questa realtà</w:t>
      </w:r>
      <w:r>
        <w:t>. “Fin dalla sua nascita, nel 2005 – dice Quintavalla – la Regione ha investito sul Tecnopolo: all’inizio per gli interventi strutturali, come la riqualificazione dell’edificio Casino Mandelli risalente all’Ottocento, e poi per le tecnologie e il personale. Oggi il Tecnopolo di Piacenza si presenta come un luogo fortemente orientato verso l’innovazione e la sostenibilità ambientale – prosegue – q</w:t>
      </w:r>
      <w:r w:rsidRPr="00DD3F94">
        <w:t>ui i ricercatori possono lavorare con strumentazioni all’avanguardia</w:t>
      </w:r>
      <w:r>
        <w:t>”.</w:t>
      </w:r>
    </w:p>
    <w:p w14:paraId="779EBF77" w14:textId="77777777" w:rsidR="00DD3F94" w:rsidRDefault="00DD3F94" w:rsidP="00DD3B52"/>
    <w:p w14:paraId="78E893FA" w14:textId="6A514C64" w:rsidR="00BF7CFF" w:rsidRDefault="00DD3B52" w:rsidP="00DD3B52">
      <w:r>
        <w:t xml:space="preserve">“Dimostrazione dell’importanza strategica del Tecnopolo in ottica formativa – riflette Quintavalla – è la presenza, nel Consiglio direttivo, di diverse realtà imprenditoriali, che investono così nei lavoratori di domani. Il collegamento fra il mondo accademico e quello professionale è caratterizzato dalla presenza dei docenti di Politecnico di Milano e Università Cattolica”. Il candidato dem sottolinea come “dal 2005 ad oggi, al </w:t>
      </w:r>
      <w:proofErr w:type="spellStart"/>
      <w:r>
        <w:t>Musp</w:t>
      </w:r>
      <w:proofErr w:type="spellEnd"/>
      <w:r>
        <w:t xml:space="preserve"> hanno lavorato 65 ricercatori: molti di essi sono stati poi assunti nelle</w:t>
      </w:r>
      <w:r w:rsidR="00DD3F94" w:rsidRPr="00DD3F94">
        <w:t xml:space="preserve"> aziende del territorio nel settore della meccanica avanzata, fiore all’occhiello dell’economia piacentina</w:t>
      </w:r>
      <w:r>
        <w:t>”</w:t>
      </w:r>
      <w:r w:rsidR="00DD3F94" w:rsidRPr="00DD3F94">
        <w:t xml:space="preserve">. </w:t>
      </w:r>
      <w:r>
        <w:t>“</w:t>
      </w:r>
      <w:r w:rsidR="00DD3F94" w:rsidRPr="00DD3F94">
        <w:t xml:space="preserve">Il mio impegno in Regione </w:t>
      </w:r>
      <w:r>
        <w:t xml:space="preserve">– afferma Quintavalla – </w:t>
      </w:r>
      <w:r w:rsidR="00DD3F94" w:rsidRPr="00DD3F94">
        <w:t>sarà quello di continuare a sostenere il Tecnopolo di Piacenza e l’attività dei ricercatori coinvolti in progetti di innovazione a favore del nostro tessuto imprenditoriale</w:t>
      </w:r>
      <w:r>
        <w:t>”.</w:t>
      </w:r>
      <w:bookmarkEnd w:id="0"/>
      <w:bookmarkEnd w:id="1"/>
    </w:p>
    <w:sectPr w:rsidR="00BF7C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94"/>
    <w:rsid w:val="000128C9"/>
    <w:rsid w:val="000F7E35"/>
    <w:rsid w:val="00175E28"/>
    <w:rsid w:val="001762EC"/>
    <w:rsid w:val="002016EE"/>
    <w:rsid w:val="00381F7F"/>
    <w:rsid w:val="003A60A1"/>
    <w:rsid w:val="003F21E1"/>
    <w:rsid w:val="003F7219"/>
    <w:rsid w:val="00401EA4"/>
    <w:rsid w:val="005249A3"/>
    <w:rsid w:val="005875FC"/>
    <w:rsid w:val="005A5C1B"/>
    <w:rsid w:val="005C0582"/>
    <w:rsid w:val="005D5377"/>
    <w:rsid w:val="006E0858"/>
    <w:rsid w:val="007F1483"/>
    <w:rsid w:val="0081420F"/>
    <w:rsid w:val="00816A67"/>
    <w:rsid w:val="00835FFD"/>
    <w:rsid w:val="0084479F"/>
    <w:rsid w:val="008F5AF8"/>
    <w:rsid w:val="00912E4B"/>
    <w:rsid w:val="009415FD"/>
    <w:rsid w:val="009631E6"/>
    <w:rsid w:val="009A158B"/>
    <w:rsid w:val="009B61F1"/>
    <w:rsid w:val="009D541D"/>
    <w:rsid w:val="009E427D"/>
    <w:rsid w:val="00A23B12"/>
    <w:rsid w:val="00B92223"/>
    <w:rsid w:val="00BB2C65"/>
    <w:rsid w:val="00BF7CFF"/>
    <w:rsid w:val="00C56187"/>
    <w:rsid w:val="00CF2F69"/>
    <w:rsid w:val="00DD3B52"/>
    <w:rsid w:val="00DD3F94"/>
    <w:rsid w:val="00EC39B8"/>
    <w:rsid w:val="00ED32FA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D838D"/>
  <w15:chartTrackingRefBased/>
  <w15:docId w15:val="{5BF6AE7E-1470-354D-B331-34750E0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F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F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F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F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F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F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F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3A60A1"/>
    <w:pPr>
      <w:jc w:val="center"/>
    </w:pPr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3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F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F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F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F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F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F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F94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F94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F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F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F94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313</Words>
  <Characters>1718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2</cp:revision>
  <dcterms:created xsi:type="dcterms:W3CDTF">2024-11-01T10:38:00Z</dcterms:created>
  <dcterms:modified xsi:type="dcterms:W3CDTF">2024-11-01T17:36:00Z</dcterms:modified>
</cp:coreProperties>
</file>