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3C1A2" w14:textId="2F0B5F41" w:rsidR="00390F35" w:rsidRPr="00390F35" w:rsidRDefault="00390F35" w:rsidP="00390F35">
      <w:pPr>
        <w:jc w:val="center"/>
        <w:rPr>
          <w:u w:val="single"/>
        </w:rPr>
      </w:pPr>
      <w:bookmarkStart w:id="0" w:name="OLE_LINK22"/>
      <w:bookmarkStart w:id="1" w:name="OLE_LINK23"/>
      <w:r w:rsidRPr="00390F35">
        <w:rPr>
          <w:u w:val="single"/>
        </w:rPr>
        <w:t>COMUNICATO STAMPA</w:t>
      </w:r>
    </w:p>
    <w:p w14:paraId="0ED2E9A4" w14:textId="77777777" w:rsidR="00390F35" w:rsidRDefault="00390F35" w:rsidP="00390F35"/>
    <w:p w14:paraId="470E2B47" w14:textId="53E838AB" w:rsidR="00B04ADF" w:rsidRDefault="00B04ADF" w:rsidP="00B04ADF">
      <w:pPr>
        <w:pStyle w:val="Nessunaspaziatura"/>
      </w:pPr>
      <w:r>
        <w:t>Quintavalla (Pd) con l’assessore Colla: “La logistica deve cambiare: più qualità e transizione da gomma a rotaia”</w:t>
      </w:r>
    </w:p>
    <w:p w14:paraId="4533F7D9" w14:textId="77777777" w:rsidR="00B04ADF" w:rsidRDefault="00B04ADF" w:rsidP="00B04ADF"/>
    <w:bookmarkEnd w:id="0"/>
    <w:bookmarkEnd w:id="1"/>
    <w:p w14:paraId="5689C716" w14:textId="77777777" w:rsidR="00390F35" w:rsidRDefault="00390F35" w:rsidP="00390F35">
      <w:r>
        <w:t xml:space="preserve">“Uno sviluppo disordinato della logistica nel piacentino ha portato squilibrio dal punto di vista della viabilità e delle politiche sociali. Il primo passo sarà realizzare gli impegni assunti con la firma del protocollo per il Polo del Ferro e così spostare le merci dalla gomma alla rotaia”. Così Luca Quintavalla, candidato alle elezioni regionali dell’Emilia-Romagna del 17 e 18 novembre con il Partito democratico. Nel corso della partecipata serata del 5 novembre a Castelvetro Piacentino, comune di cui Quintavalla è stato sindaco dal 2013 al 2023, il candidato dem ha dialogato con l’assessore regionale allo sviluppo economico e al lavoro Vincenzo Colla sulle domande del giornalista Giovanni </w:t>
      </w:r>
      <w:proofErr w:type="spellStart"/>
      <w:r>
        <w:t>Palisto</w:t>
      </w:r>
      <w:proofErr w:type="spellEnd"/>
      <w:r>
        <w:t>.</w:t>
      </w:r>
    </w:p>
    <w:p w14:paraId="7EA77A6B" w14:textId="77777777" w:rsidR="00390F35" w:rsidRDefault="00390F35" w:rsidP="00390F35"/>
    <w:p w14:paraId="7A105C7E" w14:textId="77777777" w:rsidR="00390F35" w:rsidRDefault="00390F35" w:rsidP="00390F35">
      <w:r>
        <w:t>Quintavalla ha ricordato che “Castelvetro è l’unico dei comuni piacentini con un casello autostradale a non avere un polo logistico. La mia amministrazione si è sempre opposta, sebbene un insediamento logistico avrebbe fatto bene alle casse comunali, perché non ci sono le condizioni viabilistiche e il territorio ha una vocazione diversa”. L’assessore Colla ha sottolineato che “bisogna cambiare il modello conosciuto finora: allarghiamo gli interporti, perché nella logistica servono servizi e interconnessione. Non abbiamo più spazio per nuova logistica – ha proseguito – se non con uno sviluppo verticale”. L’impegno dovrà essere sulla qualità. “Una logistica senza digitale e competenze non è più possibile”. Infine, il discorso inquinamento. “Sulla qualità dell’aria agiscono, in pari misura, mobilità, abitare e produzione. Ad Amazon ho detto che ci vuole una nuova testa nel rapporto col territorio, la logistica non può essere solo business”.</w:t>
      </w:r>
    </w:p>
    <w:p w14:paraId="60B9571E" w14:textId="77777777" w:rsidR="00390F35" w:rsidRDefault="00390F35" w:rsidP="00390F35"/>
    <w:p w14:paraId="42B15CE7" w14:textId="7F757767" w:rsidR="00BF7CFF" w:rsidRDefault="00390F35" w:rsidP="00390F35">
      <w:r>
        <w:t xml:space="preserve">Quintavalla e Colla hanno poi parlato di transizione energetica, sanità, imprese, natalità e trasporti. </w:t>
      </w:r>
      <w:proofErr w:type="spellStart"/>
      <w:r>
        <w:t>Palisto</w:t>
      </w:r>
      <w:proofErr w:type="spellEnd"/>
      <w:r>
        <w:t xml:space="preserve"> ha ricordato come quello piacentino sia un territorio di confine fra Emilia-Romagna e Lombardia. “Il Po non ha mai rappresentato un confine, ma un ponte che ci unisce – ha commentato Quintavalla – e dobbiamo continuare a far sì che la nostra caratteristica di essere una zona di confine sia sempre un’opportunità e non un handicap. Sui trasporti, spesso, problematiche burocratiche si scontrano col buon senso: abbiamo linee ferroviarie, come la Cremona-Fidenza e la Piacenza-Milano, che sono penalizzate perché non si capisce spesso chi sia l’interlocutore. Così, però, vengono a mancare le agevolazioni tariffarie per i pendolari che ogni giorno passano in due regioni”. E sulla Piacenza-Cremona? “Abbiamo chiesto di riattivare la linea”, annuncia Quintavalla.</w:t>
      </w:r>
    </w:p>
    <w:sectPr w:rsidR="00BF7C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DF"/>
    <w:rsid w:val="000128C9"/>
    <w:rsid w:val="000F7E35"/>
    <w:rsid w:val="00175E28"/>
    <w:rsid w:val="001762EC"/>
    <w:rsid w:val="002016EE"/>
    <w:rsid w:val="00381F7F"/>
    <w:rsid w:val="00390F35"/>
    <w:rsid w:val="003F21E1"/>
    <w:rsid w:val="003F7219"/>
    <w:rsid w:val="00401EA4"/>
    <w:rsid w:val="005249A3"/>
    <w:rsid w:val="005875FC"/>
    <w:rsid w:val="005A5C1B"/>
    <w:rsid w:val="005C0582"/>
    <w:rsid w:val="005D5377"/>
    <w:rsid w:val="006E0858"/>
    <w:rsid w:val="007F1483"/>
    <w:rsid w:val="0081420F"/>
    <w:rsid w:val="00816A67"/>
    <w:rsid w:val="00835FFD"/>
    <w:rsid w:val="0084479F"/>
    <w:rsid w:val="008F5AF8"/>
    <w:rsid w:val="00912E4B"/>
    <w:rsid w:val="009415FD"/>
    <w:rsid w:val="009631E6"/>
    <w:rsid w:val="009A158B"/>
    <w:rsid w:val="009B61F1"/>
    <w:rsid w:val="009D541D"/>
    <w:rsid w:val="009E427D"/>
    <w:rsid w:val="00A23B12"/>
    <w:rsid w:val="00B04ADF"/>
    <w:rsid w:val="00B92223"/>
    <w:rsid w:val="00BB2C65"/>
    <w:rsid w:val="00BF7CFF"/>
    <w:rsid w:val="00C56187"/>
    <w:rsid w:val="00CF2F69"/>
    <w:rsid w:val="00EC39B8"/>
    <w:rsid w:val="00F615DF"/>
    <w:rsid w:val="00F77745"/>
    <w:rsid w:val="00FC361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57F6F"/>
  <w15:chartTrackingRefBased/>
  <w15:docId w15:val="{0CE550B3-A3D7-4A46-A0DD-B79F3922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E4B"/>
    <w:pPr>
      <w:spacing w:line="276" w:lineRule="auto"/>
      <w:ind w:firstLine="340"/>
      <w:jc w:val="both"/>
    </w:pPr>
    <w:rPr>
      <w:rFonts w:ascii="Garamond" w:eastAsiaTheme="minorEastAsia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4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Sommario"/>
    <w:basedOn w:val="Normale"/>
    <w:next w:val="Normale"/>
    <w:link w:val="Titolo2Carattere"/>
    <w:uiPriority w:val="9"/>
    <w:unhideWhenUsed/>
    <w:qFormat/>
    <w:rsid w:val="00912E4B"/>
    <w:pPr>
      <w:outlineLvl w:val="1"/>
    </w:pPr>
    <w:rPr>
      <w:i/>
      <w:iCs/>
      <w:sz w:val="27"/>
      <w:szCs w:val="27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4A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4A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4A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4A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4A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4A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4A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Titolo articolo"/>
    <w:basedOn w:val="Normale"/>
    <w:autoRedefine/>
    <w:uiPriority w:val="1"/>
    <w:qFormat/>
    <w:rsid w:val="00912E4B"/>
    <w:rPr>
      <w:b/>
      <w:bCs/>
      <w:sz w:val="32"/>
    </w:rPr>
  </w:style>
  <w:style w:type="character" w:customStyle="1" w:styleId="Titolo2Carattere">
    <w:name w:val="Titolo 2 Carattere"/>
    <w:aliases w:val="Sommario Carattere"/>
    <w:basedOn w:val="Carpredefinitoparagrafo"/>
    <w:link w:val="Titolo2"/>
    <w:uiPriority w:val="9"/>
    <w:rsid w:val="00912E4B"/>
    <w:rPr>
      <w:rFonts w:ascii="Garamond" w:eastAsiaTheme="minorEastAsia" w:hAnsi="Garamond"/>
      <w:i/>
      <w:i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4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4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4A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4A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4A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4A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4A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4A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4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4ADF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4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4A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4ADF"/>
    <w:rPr>
      <w:rFonts w:ascii="Garamond" w:eastAsiaTheme="minorEastAsia" w:hAnsi="Garamond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4A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4A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4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4ADF"/>
    <w:rPr>
      <w:rFonts w:ascii="Garamond" w:eastAsiaTheme="minorEastAsia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4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446</Words>
  <Characters>2227</Characters>
  <Application>Microsoft Office Word</Application>
  <DocSecurity>0</DocSecurity>
  <Lines>28</Lines>
  <Paragraphs>3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PETRONZIO</dc:creator>
  <cp:keywords/>
  <dc:description/>
  <cp:lastModifiedBy>Francesco PETRONZIO</cp:lastModifiedBy>
  <cp:revision>2</cp:revision>
  <dcterms:created xsi:type="dcterms:W3CDTF">2024-11-08T08:28:00Z</dcterms:created>
  <dcterms:modified xsi:type="dcterms:W3CDTF">2024-11-08T14:53:00Z</dcterms:modified>
</cp:coreProperties>
</file>