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3193096</wp:posOffset>
            </wp:positionH>
            <wp:positionV relativeFrom="line">
              <wp:posOffset>-152395</wp:posOffset>
            </wp:positionV>
            <wp:extent cx="1157608" cy="1150306"/>
            <wp:effectExtent l="0" t="0" r="0" b="0"/>
            <wp:wrapThrough wrapText="bothSides" distL="152400" distR="152400">
              <wp:wrapPolygon edited="1">
                <wp:start x="10060" y="697"/>
                <wp:lineTo x="14005" y="1095"/>
                <wp:lineTo x="17162" y="2688"/>
                <wp:lineTo x="19627" y="5176"/>
                <wp:lineTo x="21008" y="8063"/>
                <wp:lineTo x="21403" y="11945"/>
                <wp:lineTo x="20515" y="15329"/>
                <wp:lineTo x="18542" y="18216"/>
                <wp:lineTo x="15781" y="20306"/>
                <wp:lineTo x="12822" y="21301"/>
                <wp:lineTo x="8581" y="21202"/>
                <wp:lineTo x="5425" y="19908"/>
                <wp:lineTo x="2860" y="17718"/>
                <wp:lineTo x="1184" y="14931"/>
                <wp:lineTo x="493" y="12144"/>
                <wp:lineTo x="789" y="8361"/>
                <wp:lineTo x="2367" y="5076"/>
                <wp:lineTo x="4833" y="2588"/>
                <wp:lineTo x="7890" y="1095"/>
                <wp:lineTo x="10060" y="697"/>
              </wp:wrapPolygon>
            </wp:wrapThrough>
            <wp:docPr id="1073741825" name="officeArt object" descr="logo FIRE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FIREG.png" descr="logo FIREG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8" cy="11503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 A"/>
      </w:pPr>
    </w:p>
    <w:p>
      <w:pPr>
        <w:pStyle w:val="Corpo A"/>
      </w:pPr>
    </w:p>
    <w:p>
      <w:pPr>
        <w:pStyle w:val="Corpo A"/>
        <w:rPr>
          <w:sz w:val="16"/>
          <w:szCs w:val="16"/>
        </w:rPr>
      </w:pPr>
    </w:p>
    <w:p>
      <w:pPr>
        <w:pStyle w:val="Corpo A"/>
      </w:pPr>
    </w:p>
    <w:p>
      <w:pPr>
        <w:pStyle w:val="Corpo A"/>
        <w:rPr>
          <w:sz w:val="30"/>
          <w:szCs w:val="30"/>
        </w:rPr>
      </w:pPr>
    </w:p>
    <w:p>
      <w:pPr>
        <w:pStyle w:val="Corpo A"/>
      </w:pPr>
    </w:p>
    <w:p>
      <w:pPr>
        <w:pStyle w:val="Corpo A"/>
      </w:pPr>
    </w:p>
    <w:p>
      <w:pPr>
        <w:pStyle w:val="Corpo A"/>
        <w:spacing w:line="216" w:lineRule="auto"/>
        <w:jc w:val="center"/>
        <w:rPr>
          <w:sz w:val="8"/>
          <w:szCs w:val="8"/>
        </w:rPr>
      </w:pPr>
    </w:p>
    <w:p>
      <w:pPr>
        <w:pStyle w:val="Corpo A"/>
        <w:spacing w:line="216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GIANLUCA ARGELLATI</w:t>
      </w:r>
    </w:p>
    <w:p>
      <w:pPr>
        <w:pStyle w:val="Corpo A"/>
        <w:spacing w:line="216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Candidato al Consiglio Regionale</w:t>
      </w:r>
      <w:r>
        <w:rPr>
          <w:rFonts w:ascii="Arial" w:cs="Arial" w:hAnsi="Arial" w:eastAsia="Arial"/>
          <w:i w:val="1"/>
          <w:iCs w:val="1"/>
          <w:sz w:val="18"/>
          <w:szCs w:val="18"/>
          <w:lang w:val="it-IT"/>
        </w:rPr>
        <w:br w:type="textWrapping"/>
      </w:r>
      <w:r>
        <w:rPr>
          <w:rFonts w:ascii="Arial" w:hAnsi="Arial"/>
          <w:i w:val="1"/>
          <w:iCs w:val="1"/>
          <w:sz w:val="18"/>
          <w:szCs w:val="18"/>
          <w:rtl w:val="0"/>
          <w:lang w:val="it-IT"/>
        </w:rPr>
        <w:t>Emilia Romagna</w:t>
      </w:r>
    </w:p>
    <w:p>
      <w:pPr>
        <w:pStyle w:val="Corpo A"/>
        <w:spacing w:line="264" w:lineRule="auto"/>
        <w:jc w:val="right"/>
        <w:rPr>
          <w:rFonts w:ascii="Arial" w:cs="Arial" w:hAnsi="Arial" w:eastAsia="Arial"/>
        </w:rPr>
      </w:pPr>
    </w:p>
    <w:p>
      <w:pPr>
        <w:pStyle w:val="Corpo A"/>
        <w:spacing w:line="264" w:lineRule="auto"/>
        <w:jc w:val="center"/>
        <w:rPr>
          <w:rFonts w:ascii="Arial" w:cs="Arial" w:hAnsi="Arial" w:eastAsia="Arial"/>
        </w:rPr>
      </w:pPr>
    </w:p>
    <w:p>
      <w:pPr>
        <w:pStyle w:val="Corpo A"/>
        <w:spacing w:line="264" w:lineRule="auto"/>
        <w:jc w:val="center"/>
        <w:rPr>
          <w:rFonts w:ascii="Arial" w:cs="Arial" w:hAnsi="Arial" w:eastAsia="Arial"/>
          <w:b w:val="1"/>
          <w:bCs w:val="1"/>
          <w:sz w:val="24"/>
          <w:szCs w:val="24"/>
          <w:lang w:val="it-IT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SANITA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: UN GIOCO DI SQUADRA TRA I CONSIGLIERI PIACENTINI</w:t>
      </w:r>
    </w:p>
    <w:p>
      <w:pPr>
        <w:pStyle w:val="Corpo A"/>
        <w:spacing w:line="264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 BENEFICIO DEL NUOVO OSPEDALE E DI QUELLI IN PROVINCIA</w:t>
      </w:r>
    </w:p>
    <w:p>
      <w:pPr>
        <w:pStyle w:val="Corpo A"/>
        <w:jc w:val="center"/>
        <w:rPr>
          <w:rFonts w:ascii="Arial" w:cs="Arial" w:hAnsi="Arial" w:eastAsia="Arial"/>
        </w:rPr>
      </w:pPr>
    </w:p>
    <w:p>
      <w:pPr>
        <w:pStyle w:val="Corpo A"/>
        <w:jc w:val="both"/>
        <w:rPr>
          <w:rFonts w:ascii="Arial" w:cs="Arial" w:hAnsi="Arial" w:eastAsia="Arial"/>
          <w:sz w:val="12"/>
          <w:szCs w:val="12"/>
        </w:rPr>
      </w:pP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In tema di sanit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pubblica, ritengo che la costruzione del nuovo ospedale di Piacenza debba rappresentare un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assoluta priorit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per il nuovo Consiglio regionale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Emilia Romagna. Una priorit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 beneficio dei piacentini, che dopo anni di attese e promesse si aspettano di vedere realizzata questa importante opera in tempi certi e brevi; e una priorit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 beneficio di tutto il territorio regionale, perch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>una sanitaria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efficiente determiner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nel medio e lungo periodo, evidenti risparmi economici, una consistente riduzione della mobilit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passiva verso altre regioni e un miglior livello qualitativo di cure e prestazioni.</w:t>
      </w: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rtl w:val="0"/>
          <w:lang w:val="it-IT"/>
        </w:rPr>
        <w:t>Una nuova linea di condotta in tema di sanit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pubblica che dovr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essere adottata anche per gli altri presidi ospedalieri piacentini - Fiorenzuola, Castelsangiovanni e Bobbio - che necessitano importanti risorse e investimenti a livello infrastrutturale, tecnologico e di risorse umane, per continuare a essere preziosi punti di riferimento per tutta la comunit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.</w:t>
      </w: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Una linea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azione a favore della sanit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pubblica del nostro territorio che, a mio avviso, dovrebbe vedere protagonisti attivi tutti i candidati piacentini che entreranno a far parte del nuovo Consiglio regionale. I cittadini e il territorio infatti vanno difesi e tutelati, al di l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delle singole ideologie, con un gioco di squadra che deve avere come priorit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non i partiti politici di appartenenza ma tutti i piacentini. Credo pertanto che, pur nel rispetto delle diverse visoni e idee politiche, i nuovi consiglieri piacentini dovrebbero unire le loro forze per mettere al primo posto del loro operato il primario bene comune: la cura della salute. In caso di elezione, mi impegner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ò </w:t>
      </w:r>
      <w:r>
        <w:rPr>
          <w:rFonts w:ascii="Arial" w:hAnsi="Arial"/>
          <w:sz w:val="24"/>
          <w:szCs w:val="24"/>
          <w:rtl w:val="0"/>
          <w:lang w:val="it-IT"/>
        </w:rPr>
        <w:t>a coinvolgere i colleghi piacentini degli altri partiti al fine di dare vita a questo costruttivo gioco di squadra a favore del nostro territorio.</w:t>
      </w:r>
    </w:p>
    <w:p>
      <w:pPr>
        <w:pStyle w:val="Corpo A"/>
        <w:spacing w:line="264" w:lineRule="aut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orpo A"/>
        <w:spacing w:line="264" w:lineRule="auto"/>
        <w:jc w:val="both"/>
      </w:pPr>
      <w:r>
        <w:rPr>
          <w:rFonts w:ascii="Arial" w:hAnsi="Arial"/>
          <w:i w:val="1"/>
          <w:iCs w:val="1"/>
          <w:rtl w:val="0"/>
          <w:lang w:val="it-IT"/>
        </w:rPr>
        <w:t>Comunicato Stampa - Piacenza, 1</w:t>
      </w:r>
      <w:r>
        <w:rPr>
          <w:rFonts w:ascii="Arial" w:hAnsi="Arial"/>
          <w:i w:val="1"/>
          <w:iCs w:val="1"/>
          <w:rtl w:val="0"/>
          <w:lang w:val="it-IT"/>
        </w:rPr>
        <w:t>4</w:t>
      </w:r>
      <w:r>
        <w:rPr>
          <w:rFonts w:ascii="Arial" w:hAnsi="Arial"/>
          <w:i w:val="1"/>
          <w:iCs w:val="1"/>
          <w:rtl w:val="0"/>
          <w:lang w:val="it-IT"/>
        </w:rPr>
        <w:t xml:space="preserve"> novembre 2024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