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0C3BE" w14:textId="7C7CE92C" w:rsidR="00094A27" w:rsidRPr="00094A27" w:rsidRDefault="00094A27" w:rsidP="00094A27">
      <w:pPr>
        <w:jc w:val="center"/>
        <w:rPr>
          <w:sz w:val="28"/>
          <w:szCs w:val="28"/>
          <w:u w:val="single"/>
        </w:rPr>
      </w:pPr>
      <w:r w:rsidRPr="00094A27">
        <w:rPr>
          <w:sz w:val="28"/>
          <w:szCs w:val="28"/>
          <w:u w:val="single"/>
        </w:rPr>
        <w:t>COMUNICATO STAMPA</w:t>
      </w:r>
    </w:p>
    <w:p w14:paraId="588B59AB" w14:textId="77777777" w:rsidR="00094A27" w:rsidRDefault="00094A27" w:rsidP="00094A27">
      <w:pPr>
        <w:pStyle w:val="Nessunaspaziatura"/>
      </w:pPr>
    </w:p>
    <w:p w14:paraId="08FA60AB" w14:textId="46A239AC" w:rsidR="00094A27" w:rsidRPr="00094A27" w:rsidRDefault="00094A27" w:rsidP="00094A27">
      <w:pPr>
        <w:pStyle w:val="Nessunaspaziatura"/>
      </w:pPr>
      <w:r w:rsidRPr="00094A27">
        <w:t>Sport, Quintavalla (Pd) “6,5 milioni a Piacenza dalla Regione negli ultimi anni, continueremo a investire”</w:t>
      </w:r>
    </w:p>
    <w:p w14:paraId="085B2763" w14:textId="77777777" w:rsidR="00094A27" w:rsidRDefault="00094A27" w:rsidP="00094A27"/>
    <w:p w14:paraId="2C02BB56" w14:textId="77777777" w:rsidR="00094A27" w:rsidRDefault="00094A27" w:rsidP="00094A27">
      <w:r>
        <w:t xml:space="preserve">“Negli ultimi sette anni in provincia di Piacenza la Regione Emilia-Romagna ha finanziato ben 16 progetti per la valorizzazione dello sport, tenendo ben presente il valore sociale e il ruolo fondamentale dell’attività sportiva nella prevenzione delle patologie e come occasione di socialità per i giovani”. Luca Quintavalla, candidato alle elezioni regionali con il Partito democratico, ricorda i finanziamenti regionali per gli impianti sportivi, che negli ultimi anni hanno portato sul territorio piacentino quasi 3 milioni e mezzo di euro di contributi a fronte di investimenti per 6 milioni e mezzo. In particolare, il “bando </w:t>
      </w:r>
      <w:proofErr w:type="spellStart"/>
      <w:r>
        <w:t>Rer</w:t>
      </w:r>
      <w:proofErr w:type="spellEnd"/>
      <w:r>
        <w:t xml:space="preserve"> impianti sportivi” del 2017 finanziò 13 progetti a Piacenza e provincia con contributi pari a oltre 2,8 milioni di euro. Il bando 2022 per lo sport, che aveva l’obiettivo di promuovere la cultura sportiva, l’impiantistica e le attività del tempo libero, contribuì con 600mila euro alla realizzazione di due progetti nel piacentino. </w:t>
      </w:r>
    </w:p>
    <w:p w14:paraId="7FD998D2" w14:textId="77777777" w:rsidR="00094A27" w:rsidRDefault="00094A27" w:rsidP="00094A27">
      <w:r>
        <w:t xml:space="preserve"> </w:t>
      </w:r>
    </w:p>
    <w:p w14:paraId="59C8B489" w14:textId="77777777" w:rsidR="00094A27" w:rsidRDefault="00094A27" w:rsidP="00094A27">
      <w:r>
        <w:t>“La Regione ha fatto tanto e continuerà su questa strada – afferma Quintavalla – ci impegneremo personalmente affinché lo sport continui ad essere valorizzato anche nei prossimi anni”. Recentemente a Vernasca è stato inaugurato il nuovo campo sportivo, dopo un intervento di riqualificazione dal valore di 415mila euro, di cui 300mila finanziati dalla Regione. “Questo caso – sottolinea Quintavalla, che era presente all’inaugurazione – è uno dei tanti esempi concreti di collaborazione virtuosa tra la Regione e i Comuni”.</w:t>
      </w:r>
    </w:p>
    <w:p w14:paraId="03C2DC8A" w14:textId="77777777" w:rsidR="00094A27" w:rsidRDefault="00094A27" w:rsidP="00094A27"/>
    <w:p w14:paraId="1BB680B8" w14:textId="65935BC5" w:rsidR="00B97CC9" w:rsidRDefault="00094A27" w:rsidP="00094A27">
      <w:r>
        <w:t xml:space="preserve">L’ultimo investimento in ordine di tempo citato dal candidato dem è quello legato al “Bando impianti sportivi 2024”, ancora aperto per la presentazione delle domande fino al 28 novembre. Il bando, dedicato agli enti locali della Regione, è figlio dell’accordo per lo sviluppo e la coesione tra la presidenza del Consiglio dei ministri e la Regione Emilia-Romagna per la programmazione delle risorse del Fondo per lo Sviluppo e la Coesione 2021-2027 e prevede 20 milioni di euro di risorse per misure volte al miglioramento e alla riqualificazione del patrimonio impiantistico sportivo regionale. A questa misura si aggiungono altri </w:t>
      </w:r>
      <w:proofErr w:type="gramStart"/>
      <w:r>
        <w:t>4</w:t>
      </w:r>
      <w:proofErr w:type="gramEnd"/>
      <w:r>
        <w:t xml:space="preserve"> milioni per il sostegno di interventi che prevedono il coinvolgimento di capitale privato in varie forme.</w:t>
      </w:r>
    </w:p>
    <w:sectPr w:rsidR="00B97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C9"/>
    <w:rsid w:val="000128C9"/>
    <w:rsid w:val="00094A27"/>
    <w:rsid w:val="000F7E35"/>
    <w:rsid w:val="00175E28"/>
    <w:rsid w:val="001762EC"/>
    <w:rsid w:val="00355B8A"/>
    <w:rsid w:val="00381F7F"/>
    <w:rsid w:val="003F21E1"/>
    <w:rsid w:val="003F7219"/>
    <w:rsid w:val="00401EA4"/>
    <w:rsid w:val="005249A3"/>
    <w:rsid w:val="005875FC"/>
    <w:rsid w:val="005A5C1B"/>
    <w:rsid w:val="005B12E7"/>
    <w:rsid w:val="005C0582"/>
    <w:rsid w:val="005D5377"/>
    <w:rsid w:val="006E0858"/>
    <w:rsid w:val="007F1483"/>
    <w:rsid w:val="0081420F"/>
    <w:rsid w:val="00816A67"/>
    <w:rsid w:val="00835FFD"/>
    <w:rsid w:val="0084479F"/>
    <w:rsid w:val="008D6BEB"/>
    <w:rsid w:val="008F5AF8"/>
    <w:rsid w:val="00912E4B"/>
    <w:rsid w:val="009415FD"/>
    <w:rsid w:val="009631E6"/>
    <w:rsid w:val="009B61F1"/>
    <w:rsid w:val="009D541D"/>
    <w:rsid w:val="009E427D"/>
    <w:rsid w:val="00A23B12"/>
    <w:rsid w:val="00B92223"/>
    <w:rsid w:val="00B97CC9"/>
    <w:rsid w:val="00BB2C65"/>
    <w:rsid w:val="00BF7CFF"/>
    <w:rsid w:val="00C56187"/>
    <w:rsid w:val="00CF2F69"/>
    <w:rsid w:val="00EC39B8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42C95"/>
  <w15:chartTrackingRefBased/>
  <w15:docId w15:val="{82F5ED76-00AC-6543-AC5F-DD6976EC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7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7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7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7C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C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7C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C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094A27"/>
    <w:pPr>
      <w:jc w:val="center"/>
    </w:pPr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7C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7C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7C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C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7C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C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7CC9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7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7CC9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7C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7C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7CC9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7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359</Words>
  <Characters>2002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3</cp:revision>
  <dcterms:created xsi:type="dcterms:W3CDTF">2024-10-02T13:20:00Z</dcterms:created>
  <dcterms:modified xsi:type="dcterms:W3CDTF">2024-10-03T06:49:00Z</dcterms:modified>
</cp:coreProperties>
</file>