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CE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>Chiara Isola (M5S)</w:t>
      </w:r>
      <w:r w:rsidR="00B269BA">
        <w:rPr>
          <w:rFonts w:ascii="Times New Roman" w:eastAsia="Times New Roman" w:hAnsi="Times New Roman" w:cs="Times New Roman"/>
          <w:lang w:val="it-IT" w:eastAsia="en-GB"/>
        </w:rPr>
        <w:t xml:space="preserve"> – Lettera al Direttore (o Comunicato stampa)</w:t>
      </w:r>
      <w:bookmarkStart w:id="0" w:name="_GoBack"/>
      <w:bookmarkEnd w:id="0"/>
      <w:r w:rsidRPr="005068C3">
        <w:rPr>
          <w:rFonts w:ascii="Times New Roman" w:eastAsia="Times New Roman" w:hAnsi="Times New Roman" w:cs="Times New Roman"/>
          <w:lang w:val="it-IT" w:eastAsia="en-GB"/>
        </w:rPr>
        <w:br/>
      </w:r>
      <w:r w:rsidRPr="005068C3">
        <w:rPr>
          <w:rFonts w:ascii="Times New Roman" w:eastAsia="Times New Roman" w:hAnsi="Times New Roman" w:cs="Times New Roman"/>
          <w:b/>
          <w:lang w:val="it-IT" w:eastAsia="en-GB"/>
        </w:rPr>
        <w:t xml:space="preserve">SS45: La più grande occasione mancata per le PMI delle colline piacentine in </w:t>
      </w:r>
      <w:proofErr w:type="gramStart"/>
      <w:r w:rsidRPr="005068C3">
        <w:rPr>
          <w:rFonts w:ascii="Times New Roman" w:eastAsia="Times New Roman" w:hAnsi="Times New Roman" w:cs="Times New Roman"/>
          <w:b/>
          <w:lang w:val="it-IT" w:eastAsia="en-GB"/>
        </w:rPr>
        <w:t>50</w:t>
      </w:r>
      <w:proofErr w:type="gramEnd"/>
      <w:r w:rsidRPr="005068C3">
        <w:rPr>
          <w:rFonts w:ascii="Times New Roman" w:eastAsia="Times New Roman" w:hAnsi="Times New Roman" w:cs="Times New Roman"/>
          <w:b/>
          <w:lang w:val="it-IT" w:eastAsia="en-GB"/>
        </w:rPr>
        <w:t xml:space="preserve"> anni</w:t>
      </w:r>
    </w:p>
    <w:p w:rsidR="00C978CE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Con un investimento di 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>ben oltre i 20</w:t>
      </w: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milioni di euro per chilometro, avremmo 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>dovuto pretendere il meglio</w:t>
      </w: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. In 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25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anni abbiamo perso l’occasione di creare una strada panoramica di pregio, sul modello delle strade scenografiche nord-europee e scandinave che, pur rispettando standard </w:t>
      </w:r>
      <w:r w:rsidR="00062B6F" w:rsidRPr="005068C3">
        <w:rPr>
          <w:rFonts w:ascii="Times New Roman" w:eastAsia="Times New Roman" w:hAnsi="Times New Roman" w:cs="Times New Roman"/>
          <w:lang w:val="it-IT" w:eastAsia="en-GB"/>
        </w:rPr>
        <w:t xml:space="preserve">di sicurezza </w:t>
      </w:r>
      <w:r w:rsidRPr="005068C3">
        <w:rPr>
          <w:rFonts w:ascii="Times New Roman" w:eastAsia="Times New Roman" w:hAnsi="Times New Roman" w:cs="Times New Roman"/>
          <w:lang w:val="it-IT" w:eastAsia="en-GB"/>
        </w:rPr>
        <w:t>europei, sono progettate per armonizzarsi al paesaggio e diventano attrazioni a sé stanti. Un’infrastruttura “è per sempre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,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>” e possiamo considerare quindi anche i prossimi 25 anni, in totale mezzo secolo. La Val Trebbia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 xml:space="preserve"> avrebbe potuto avere u</w:t>
      </w:r>
      <w:r w:rsidR="00062B6F" w:rsidRPr="005068C3">
        <w:rPr>
          <w:rFonts w:ascii="Times New Roman" w:eastAsia="Times New Roman" w:hAnsi="Times New Roman" w:cs="Times New Roman"/>
          <w:lang w:val="it-IT" w:eastAsia="en-GB"/>
        </w:rPr>
        <w:t>n’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>arteria</w:t>
      </w: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sinuosa, decorata nelle aree panoramiche con materiali locali come pietra e legno, arricchita da punti di sosta capaci di attirare non solo visitatori italiani, ma anche turisti e sportivi europei. Immaginiamo strutture leggere e raffinate come staccionate 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in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legno, belvedere decorati con pietra locale e persino piccole madonnine votive lungo il percorso, che in questa valle hanno un significato storico e culturale profondo.</w:t>
      </w:r>
    </w:p>
    <w:p w:rsidR="00C978CE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>Una strada “d’autore” come questa avrebbe trasformato la SS45 in un vero e proprio marchio turistico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 xml:space="preserve"> per le PMI</w:t>
      </w: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, una meta conosciuta in tutta Europa non solo per la sua bellezza naturale, ma anche per la sua cura estetica. La valle 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avrebbe potuto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diventare un’icona del ciclismo e un luogo ideale per eventi 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sportivi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e fotografici, dove le maggiori case automobilistiche e marchi di alta gamma si sarebbero contesi gli spazi per girare pubblicità e organizzare eventi, attratti da una strada sicura, funzionale e unica nel suo genere.</w:t>
      </w:r>
    </w:p>
    <w:p w:rsidR="00C978CE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La scelta di valorizzare il paesaggio avrebbe portato orgoglio nei residenti, una ripresa del mercato immobiliare, insieme a enormi vantaggi per i piccoli commercianti, i ristoratori e gli agriturismi locali. La Val Trebbia avrebbe potuto contare su flussi di visitatori costanti, persino in bassa stagione, grazie alla bellezza della strada stessa e alla sua integrazione con i numerosi cammini spirituali e percorsi storici, come la Via Francigena, la Via degli Abati e il Cammino di San Colombano. Pensiamo al turismo lento, in cui pellegrini, ciclisti ed escursionisti trovano una ragione per fermarsi a 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godere della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valle, magari acquistando prodotti tipici nelle botteghe, pernottando o pranzando nei ristoranti locali.</w:t>
      </w:r>
    </w:p>
    <w:p w:rsidR="00062B6F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val="it-IT" w:eastAsia="en-GB"/>
        </w:rPr>
      </w:pPr>
      <w:r w:rsidRPr="005068C3">
        <w:rPr>
          <w:rFonts w:ascii="Times New Roman" w:eastAsia="Times New Roman" w:hAnsi="Times New Roman" w:cs="Times New Roman"/>
          <w:b/>
          <w:lang w:val="it-IT" w:eastAsia="en-GB"/>
        </w:rPr>
        <w:t>Anomalie tecniche ignorate e la necessità di trasparenza</w:t>
      </w:r>
    </w:p>
    <w:p w:rsidR="00C978CE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Questa visione sostenibile avrebbe compensato pienamente i disagi causati dai 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4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anni di lavori di cantiere, che attualmente mettono a rischio tante PMI che lavorano solo 4 mesi all’anno. Avrebbe generato un indotto capace di offrire reddito e occupazione a lungo termine, creando le basi per un turismo rispettoso e duraturo nei paesi, basato su attrazioni uniche e permanenti nel panorama italiano.</w:t>
      </w:r>
    </w:p>
    <w:p w:rsidR="00C978CE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Le 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carenze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tecniche rilevate dal Consiglio Superiore dei Lavori Pubblici (CSLLPP) rimangono oggi una questione di primaria importanza: introducono incognite sulla durata dei lavori. In particolare, il CSLLPP ha evidenziato la necessità di rivedere e integrare il progetto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 xml:space="preserve"> prima che fosse reso esecutivo. I</w:t>
      </w: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l parere, 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ad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oggi ignorato, presenta le seguenti aree critiche di cui 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 xml:space="preserve">purtroppo </w:t>
      </w:r>
      <w:r w:rsidRPr="005068C3">
        <w:rPr>
          <w:rFonts w:ascii="Times New Roman" w:eastAsia="Times New Roman" w:hAnsi="Times New Roman" w:cs="Times New Roman"/>
          <w:lang w:val="it-IT" w:eastAsia="en-GB"/>
        </w:rPr>
        <w:t>non ho sentito nessuna forza politica parlare in campagna elettorale:</w:t>
      </w:r>
    </w:p>
    <w:p w:rsidR="00C978CE" w:rsidRPr="005068C3" w:rsidRDefault="00C978CE" w:rsidP="00C978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>Per quanto riguarda gli aspetti geotecnici, il rilievo della grave scarsità e della non ottimale, se non addirittura errata,</w:t>
      </w:r>
      <w:r w:rsidR="000042F5" w:rsidRPr="005068C3">
        <w:rPr>
          <w:rFonts w:ascii="Times New Roman" w:eastAsia="Times New Roman" w:hAnsi="Times New Roman" w:cs="Times New Roman"/>
          <w:lang w:val="it-IT" w:eastAsia="en-GB"/>
        </w:rPr>
        <w:t xml:space="preserve"> ubicazione dei sondaggi svolti;</w:t>
      </w: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l'incongruenza di molte prove in sito e di laboratorio e la mancanza di valutazioni sulla presenza di falde acquifere.</w:t>
      </w:r>
    </w:p>
    <w:p w:rsidR="000042F5" w:rsidRPr="005068C3" w:rsidRDefault="000042F5" w:rsidP="000042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Le verifiche idrauliche e lo studio idrologico, insufficienti a prevenire danni da dissesto idrogeologico.</w:t>
      </w:r>
      <w:proofErr w:type="gramEnd"/>
    </w:p>
    <w:p w:rsidR="000042F5" w:rsidRPr="005068C3" w:rsidRDefault="000042F5" w:rsidP="000042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>L’incoerenza geotecnica delle strutture di sostegno, che presenta gravi incongruenze rispetto alla conformazione del terreno.</w:t>
      </w:r>
    </w:p>
    <w:p w:rsidR="00C978CE" w:rsidRPr="005068C3" w:rsidRDefault="00C978CE" w:rsidP="00C978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Per quanto riguarda gli aspetti geologici, la raccomandazione di un prolungato monitoraggio </w:t>
      </w:r>
      <w:proofErr w:type="spellStart"/>
      <w:r w:rsidRPr="005068C3">
        <w:rPr>
          <w:rFonts w:ascii="Times New Roman" w:eastAsia="Times New Roman" w:hAnsi="Times New Roman" w:cs="Times New Roman"/>
          <w:lang w:val="it-IT" w:eastAsia="en-GB"/>
        </w:rPr>
        <w:t>inclinometrico</w:t>
      </w:r>
      <w:proofErr w:type="spell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e un approfondimento sulle condizioni di stabilità dei versanti per evitare fenomeni franosi.</w:t>
      </w:r>
    </w:p>
    <w:p w:rsidR="00C978CE" w:rsidRPr="005068C3" w:rsidRDefault="00C978CE" w:rsidP="00C978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lastRenderedPageBreak/>
        <w:t>La scelta delle opere di sostegno e di altre strutture, che non rispettano gli standard di sicurezza adeguati per una strada a scorrimento veloce.</w:t>
      </w:r>
    </w:p>
    <w:p w:rsidR="00C978CE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Questi rilievi tecnici, insieme alla 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carenza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di trasparenza nelle procedure di esproprio, rendono questo progetto un grave errore, che evidenzia una chiara assenza di dialogo con il territorio e una visione estranea alla realtà e ai bisogni locali.</w:t>
      </w:r>
    </w:p>
    <w:p w:rsidR="00902295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val="it-IT" w:eastAsia="en-GB"/>
        </w:rPr>
      </w:pPr>
      <w:r w:rsidRPr="005068C3">
        <w:rPr>
          <w:rFonts w:ascii="Times New Roman" w:eastAsia="Times New Roman" w:hAnsi="Times New Roman" w:cs="Times New Roman"/>
          <w:b/>
          <w:lang w:val="it-IT" w:eastAsia="en-GB"/>
        </w:rPr>
        <w:t xml:space="preserve">La Val Trebbia non è una semplice arteria di transito. </w:t>
      </w:r>
    </w:p>
    <w:p w:rsidR="00C978CE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“Chi viene in Val Trebbia per vedere le autostrade?” Oggi ho attraversato la valle più bella del mondo”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>. Questa famosa citazione fu resa nota da Ernest Hemingway dopo il suo passaggio in Val D'Aveto e Val Trebbia. È un patrimonio storico, culturale e naturale che appartiene ai suoi abitanti e che deve essere protetto e valorizzato per le generazioni future.</w:t>
      </w:r>
    </w:p>
    <w:p w:rsidR="00C978CE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>Il progetto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>,</w:t>
      </w: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ora approvato </w:t>
      </w:r>
      <w:proofErr w:type="gramStart"/>
      <w:r w:rsidRPr="005068C3">
        <w:rPr>
          <w:rFonts w:ascii="Times New Roman" w:eastAsia="Times New Roman" w:hAnsi="Times New Roman" w:cs="Times New Roman"/>
          <w:lang w:val="it-IT" w:eastAsia="en-GB"/>
        </w:rPr>
        <w:t>ed</w:t>
      </w:r>
      <w:proofErr w:type="gramEnd"/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in fase esecutiva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>,</w:t>
      </w: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tradisce il valore della nostra valle: si tratta di un progetto miope che cancella le opportunità di sviluppo s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>ostenibile per il territorio.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br/>
      </w:r>
      <w:proofErr w:type="gramStart"/>
      <w:r w:rsidR="009747DD" w:rsidRPr="005068C3">
        <w:rPr>
          <w:rFonts w:ascii="Times New Roman" w:eastAsia="Times New Roman" w:hAnsi="Times New Roman" w:cs="Times New Roman"/>
          <w:lang w:val="it-IT" w:eastAsia="en-GB"/>
        </w:rPr>
        <w:t>Sono</w:t>
      </w:r>
      <w:proofErr w:type="gramEnd"/>
      <w:r w:rsidR="00A409F5" w:rsidRPr="005068C3">
        <w:rPr>
          <w:rFonts w:ascii="Times New Roman" w:eastAsia="Times New Roman" w:hAnsi="Times New Roman" w:cs="Times New Roman"/>
          <w:lang w:val="it-IT" w:eastAsia="en-GB"/>
        </w:rPr>
        <w:t xml:space="preserve"> rivergarese da parte di padre</w:t>
      </w:r>
      <w:r w:rsidR="009747DD" w:rsidRPr="005068C3">
        <w:rPr>
          <w:rFonts w:ascii="Times New Roman" w:eastAsia="Times New Roman" w:hAnsi="Times New Roman" w:cs="Times New Roman"/>
          <w:lang w:val="it-IT" w:eastAsia="en-GB"/>
        </w:rPr>
        <w:t xml:space="preserve">. 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>Il</w:t>
      </w: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29 ottobre, durante l’incontro alla Casa del Popolo, ho messo a disposizione della comunità, del Comitato e dei residenti, compresi gli espropriati, le mie competenze in ingegneria ambientale e territoriale </w:t>
      </w:r>
      <w:r w:rsidR="000042F5" w:rsidRPr="005068C3">
        <w:rPr>
          <w:rFonts w:ascii="Times New Roman" w:eastAsia="Times New Roman" w:hAnsi="Times New Roman" w:cs="Times New Roman"/>
          <w:lang w:val="it-IT" w:eastAsia="en-GB"/>
        </w:rPr>
        <w:t xml:space="preserve">conseguite presso il Politecnico </w:t>
      </w:r>
      <w:r w:rsidRPr="005068C3">
        <w:rPr>
          <w:rFonts w:ascii="Times New Roman" w:eastAsia="Times New Roman" w:hAnsi="Times New Roman" w:cs="Times New Roman"/>
          <w:lang w:val="it-IT" w:eastAsia="en-GB"/>
        </w:rPr>
        <w:t>e l’esperienza maturata nell’analisi del progetto del tratto precedente.</w:t>
      </w:r>
    </w:p>
    <w:p w:rsidR="00C978CE" w:rsidRPr="005068C3" w:rsidRDefault="00C978CE" w:rsidP="00C9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Il centrodestra non si è presentato al dibattito e il Partito Democratico, pur presente in forze, ha </w:t>
      </w:r>
      <w:r w:rsidR="00902295" w:rsidRPr="005068C3">
        <w:rPr>
          <w:rFonts w:ascii="Times New Roman" w:eastAsia="Times New Roman" w:hAnsi="Times New Roman" w:cs="Times New Roman"/>
          <w:lang w:val="it-IT" w:eastAsia="en-GB"/>
        </w:rPr>
        <w:t>ammesso</w:t>
      </w:r>
      <w:r w:rsidRPr="005068C3">
        <w:rPr>
          <w:rFonts w:ascii="Times New Roman" w:eastAsia="Times New Roman" w:hAnsi="Times New Roman" w:cs="Times New Roman"/>
          <w:lang w:val="it-IT" w:eastAsia="en-GB"/>
        </w:rPr>
        <w:t xml:space="preserve"> di non aver dedicato tempo all’analisi del progetto, pur chiedendo il voto. Il pubblico è stato invitato più volte a “non fare domande tecniche”.</w:t>
      </w:r>
    </w:p>
    <w:p w:rsidR="00D97175" w:rsidRPr="005068C3" w:rsidRDefault="00D97175" w:rsidP="00D97175">
      <w:pPr>
        <w:rPr>
          <w:lang w:val="it-IT"/>
        </w:rPr>
      </w:pPr>
    </w:p>
    <w:sectPr w:rsidR="00D97175" w:rsidRPr="00506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39D"/>
    <w:multiLevelType w:val="multilevel"/>
    <w:tmpl w:val="0844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A0357"/>
    <w:multiLevelType w:val="multilevel"/>
    <w:tmpl w:val="8B60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85FA6"/>
    <w:multiLevelType w:val="multilevel"/>
    <w:tmpl w:val="75C8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F636D"/>
    <w:multiLevelType w:val="multilevel"/>
    <w:tmpl w:val="2CFE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57914"/>
    <w:multiLevelType w:val="multilevel"/>
    <w:tmpl w:val="73A2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C65D1A"/>
    <w:multiLevelType w:val="multilevel"/>
    <w:tmpl w:val="0F06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0D1138"/>
    <w:multiLevelType w:val="multilevel"/>
    <w:tmpl w:val="7932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EF2783"/>
    <w:multiLevelType w:val="multilevel"/>
    <w:tmpl w:val="EA22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A6B27"/>
    <w:multiLevelType w:val="multilevel"/>
    <w:tmpl w:val="F7E6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75"/>
    <w:rsid w:val="000042F5"/>
    <w:rsid w:val="00062B6F"/>
    <w:rsid w:val="001A4E2D"/>
    <w:rsid w:val="00247773"/>
    <w:rsid w:val="002B05A8"/>
    <w:rsid w:val="003E4761"/>
    <w:rsid w:val="005068C3"/>
    <w:rsid w:val="00662E2B"/>
    <w:rsid w:val="006E0F17"/>
    <w:rsid w:val="008D0334"/>
    <w:rsid w:val="00902295"/>
    <w:rsid w:val="009747DD"/>
    <w:rsid w:val="009E7085"/>
    <w:rsid w:val="00A409F5"/>
    <w:rsid w:val="00AB7D1B"/>
    <w:rsid w:val="00B171A0"/>
    <w:rsid w:val="00B269BA"/>
    <w:rsid w:val="00B70A4C"/>
    <w:rsid w:val="00C978CE"/>
    <w:rsid w:val="00CC2EBC"/>
    <w:rsid w:val="00D97175"/>
    <w:rsid w:val="00E2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71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3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3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97175"/>
    <w:rPr>
      <w:b/>
      <w:bCs/>
    </w:rPr>
  </w:style>
  <w:style w:type="character" w:customStyle="1" w:styleId="overflow-hidden">
    <w:name w:val="overflow-hidden"/>
    <w:basedOn w:val="DefaultParagraphFont"/>
    <w:rsid w:val="00D97175"/>
  </w:style>
  <w:style w:type="character" w:customStyle="1" w:styleId="Heading3Char">
    <w:name w:val="Heading 3 Char"/>
    <w:basedOn w:val="DefaultParagraphFont"/>
    <w:link w:val="Heading3"/>
    <w:uiPriority w:val="9"/>
    <w:rsid w:val="00D9717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7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D033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3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33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71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3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3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97175"/>
    <w:rPr>
      <w:b/>
      <w:bCs/>
    </w:rPr>
  </w:style>
  <w:style w:type="character" w:customStyle="1" w:styleId="overflow-hidden">
    <w:name w:val="overflow-hidden"/>
    <w:basedOn w:val="DefaultParagraphFont"/>
    <w:rsid w:val="00D97175"/>
  </w:style>
  <w:style w:type="character" w:customStyle="1" w:styleId="Heading3Char">
    <w:name w:val="Heading 3 Char"/>
    <w:basedOn w:val="DefaultParagraphFont"/>
    <w:link w:val="Heading3"/>
    <w:uiPriority w:val="9"/>
    <w:rsid w:val="00D9717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7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D033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3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33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48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2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2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08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1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1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3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0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8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26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8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4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1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Isola</dc:creator>
  <cp:lastModifiedBy>Chiara Isola</cp:lastModifiedBy>
  <cp:revision>17</cp:revision>
  <dcterms:created xsi:type="dcterms:W3CDTF">2024-11-12T01:33:00Z</dcterms:created>
  <dcterms:modified xsi:type="dcterms:W3CDTF">2024-11-12T14:07:00Z</dcterms:modified>
</cp:coreProperties>
</file>