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E5C6" w14:textId="77777777" w:rsidR="00182409" w:rsidRDefault="00182409" w:rsidP="00182409">
      <w:pPr>
        <w:pStyle w:val="Normale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7"/>
          <w:szCs w:val="27"/>
        </w:rPr>
        <w:t>Murelli: «Pontenure, un’opera strategica realizzata in anticipo: sicurezza e innovazione al servizio del territorio»</w:t>
      </w:r>
    </w:p>
    <w:p w14:paraId="2884AB4E" w14:textId="77777777" w:rsidR="00182409" w:rsidRDefault="00182409" w:rsidP="00182409">
      <w:pPr>
        <w:pStyle w:val="Normale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i/>
          <w:iCs/>
          <w:color w:val="222222"/>
        </w:rPr>
        <w:t>La senatrice della Lega: intervento interamente finanziato con fondi MIT destinati al Po</w:t>
      </w:r>
    </w:p>
    <w:p w14:paraId="04ACA907" w14:textId="77777777" w:rsidR="00182409" w:rsidRDefault="00182409" w:rsidP="00182409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«Il nuovo ponte sul Nure a Pontenure, lungo la via Emilia, rappresenta un risultato concreto e significativo: un’opera completata in anticipo rispetto ai tempi previsti e capace di restituire piena funzionalità a un’infrastruttura strategica per il territorio e per l’intero Paese».</w:t>
      </w:r>
    </w:p>
    <w:p w14:paraId="6EDD3547" w14:textId="77777777" w:rsidR="00182409" w:rsidRDefault="00182409" w:rsidP="00182409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Lo dichiara la senatrice della Lega Elena Murelli, intervenuta oggi, 19 marzo, alla cerimonia inaugurale del ponte realizzato da Anas.</w:t>
      </w:r>
    </w:p>
    <w:p w14:paraId="3751C66D" w14:textId="77777777" w:rsidR="00182409" w:rsidRDefault="00182409" w:rsidP="00182409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«Parliamo di un collegamento fondamentale, che ogni giorno garantisce mobilità a cittadini, lavoratori e imprese lungo un asse nevralgico come la via Emilia. Il rapido ripristino della viabilità, in tempi significativamente anticipati rispetto ai 280 giorni inizialmente previsti, dimostra l’efficienza e la capacità operativa di Anas e di tutte le maestranze, a cui va il mio plauso per la qualità dell’intervento e la tempestività».</w:t>
      </w:r>
    </w:p>
    <w:p w14:paraId="57361126" w14:textId="77777777" w:rsidR="00182409" w:rsidRDefault="00182409" w:rsidP="00182409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«Un ringraziamento va al ministro delle Infrastrutture e dei Trasporti (MIT), Matteo Salvini, perché quest’opera è stata realizzata interamente con i fondi destinati al Po dal MIT: un investimento mirato che ha prodotto risultati concreti per il territorio».</w:t>
      </w:r>
    </w:p>
    <w:p w14:paraId="503CB891" w14:textId="77777777" w:rsidR="00182409" w:rsidRDefault="00182409" w:rsidP="00182409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«Particolarmente significativo è il valore tecnico e storico dell’intervento: si è operato su un’infrastruttura risalente al 1838, riuscendo a coniugare innovazione e rispetto dell’identità originaria. Il risultato è un’opera oggi pienamente sicura, conforme alle normative vigenti – anche sotto il profilo sismico – e realizzata nel rispetto dell’equilibrio architettonico e ambientale».</w:t>
      </w:r>
    </w:p>
    <w:p w14:paraId="448183BE" w14:textId="77777777" w:rsidR="00182409" w:rsidRDefault="00182409" w:rsidP="00182409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«Un vero esempio di eccellenza ingegneristica italiana: un “ponte nel ponte” conclude la senatrice Murelli - che testimonia la capacità del nostro Paese di valorizzare il patrimonio esistente, rendendolo moderno, efficiente e sicuro».</w:t>
      </w:r>
    </w:p>
    <w:p w14:paraId="1E31E41C" w14:textId="77777777" w:rsidR="000D4002" w:rsidRDefault="000D4002"/>
    <w:sectPr w:rsidR="000D4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6"/>
    <w:rsid w:val="000719E6"/>
    <w:rsid w:val="000D4002"/>
    <w:rsid w:val="00182409"/>
    <w:rsid w:val="008A728F"/>
    <w:rsid w:val="00BA6B4F"/>
    <w:rsid w:val="00D8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55631-A777-4AC4-AA09-810EB9EC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1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1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1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1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1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1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1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1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1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1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1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1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19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19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19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19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19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19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1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1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1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1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1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19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19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19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1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19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19E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8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2026-03-19T13:25:00Z</dcterms:created>
  <dcterms:modified xsi:type="dcterms:W3CDTF">2026-03-19T13:25:00Z</dcterms:modified>
</cp:coreProperties>
</file>