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C21F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Programma</w:t>
      </w:r>
    </w:p>
    <w:p w14:paraId="3DD00970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i/>
          <w:iCs/>
          <w:color w:val="000000"/>
          <w:kern w:val="0"/>
          <w:lang w:eastAsia="it-IT"/>
          <w14:ligatures w14:val="none"/>
        </w:rPr>
        <w:t>Moderazione a cura di </w:t>
      </w:r>
      <w:r w:rsidRPr="00E65BAE"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eastAsia="it-IT"/>
          <w14:ligatures w14:val="none"/>
        </w:rPr>
        <w:t>Andrea Gavazzoli</w:t>
      </w:r>
    </w:p>
    <w:p w14:paraId="7106CFEC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09:30 - 10:00 Registrazione</w:t>
      </w:r>
    </w:p>
    <w:p w14:paraId="2D638074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10:00 - 10:15 Saluti istituzionali (15’)</w:t>
      </w:r>
    </w:p>
    <w:p w14:paraId="5D43B562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Katia Tarasconi</w:t>
      </w:r>
      <w:r w:rsidRPr="00E65BAE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it-IT"/>
          <w14:ligatures w14:val="none"/>
        </w:rPr>
        <w:t>,</w:t>
      </w:r>
      <w:r w:rsidRPr="00E65BAE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Sindaca di Piacenza</w:t>
      </w:r>
    </w:p>
    <w:p w14:paraId="0992693D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</w:p>
    <w:p w14:paraId="50DC0D92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10:15 - 10:45 Panel di presentazione del sistema di monitoraggio della Riserva MAB UNESCO Po Grande (30’)</w:t>
      </w:r>
    </w:p>
    <w:p w14:paraId="25016DA9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Fernanda Moroni</w:t>
      </w:r>
      <w:r w:rsidRPr="00E65BAE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, Dirigente settore qualità delle acque, biodiversità e sviluppo sostenibile dell’Autorità di Bacino Distrettuale del Fiume Po</w:t>
      </w:r>
    </w:p>
    <w:p w14:paraId="42D8BB25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Alberto Bolognese</w:t>
      </w:r>
      <w:r w:rsidRPr="00E65BAE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it-IT"/>
          <w14:ligatures w14:val="none"/>
        </w:rPr>
        <w:t> </w:t>
      </w:r>
      <w:r w:rsidRPr="00E65BAE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e </w:t>
      </w:r>
      <w:r w:rsidRPr="00E65BAE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Camilla Sofia Grande</w:t>
      </w:r>
      <w:r w:rsidRPr="00E65BAE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, Area Ricerca ASviS</w:t>
      </w:r>
    </w:p>
    <w:p w14:paraId="0F90509D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10:45 - 11:15 Opportunità e sfide per i Comuni (30’)</w:t>
      </w:r>
    </w:p>
    <w:p w14:paraId="2E71462B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Maurizio Gazzarri</w:t>
      </w:r>
      <w:r w:rsidRPr="00E65BAE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, Direttore tecnico della Rete dei Comuni Sostenibili</w:t>
      </w:r>
    </w:p>
    <w:p w14:paraId="4A9D9CC3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Nicola Cesari</w:t>
      </w:r>
      <w:r w:rsidRPr="00E65BAE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, Sindaco di Sorbolo Mezzani (PR), Rappresentante per la Riserva MAB UNESCO Po Grande per l’Emilia-Romagna </w:t>
      </w:r>
    </w:p>
    <w:p w14:paraId="1B93C713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Filippo Bongiovanni</w:t>
      </w:r>
      <w:r w:rsidRPr="00E65BAE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it-IT"/>
          <w14:ligatures w14:val="none"/>
        </w:rPr>
        <w:t>,</w:t>
      </w:r>
      <w:r w:rsidRPr="00E65BAE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Sindaco di Casalmaggiore (CR), Rappresentante per la Riserva MAB UNESCO Po Grande per la Lombardia</w:t>
      </w:r>
    </w:p>
    <w:p w14:paraId="0F48DC67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Anna Marchesini</w:t>
      </w:r>
      <w:r w:rsidRPr="00E65BAE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,</w:t>
      </w:r>
      <w:r w:rsidRPr="00E65BAE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Sindaca di Melara (RO), Rappresentante per la Riserva MAB UNESCO Po Grande per il Veneto </w:t>
      </w:r>
    </w:p>
    <w:p w14:paraId="793C0D3E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11:15 - 11:25 Pausa (10’)</w:t>
      </w:r>
    </w:p>
    <w:p w14:paraId="0FD4FBB6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</w:p>
    <w:p w14:paraId="78C93614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11:25 - 12:25 Misurare la sostenibilità delle Riserve della Biosfera: azioni locali per impatti globali (60’)</w:t>
      </w:r>
    </w:p>
    <w:p w14:paraId="5A2C899C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Samuel Partey</w:t>
      </w:r>
      <w:r w:rsidRPr="00E65BAE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, Capo Unità Scienza UNESCO - Regional Bureau per la Scienza e la Cultura in Europa (Ufficio di Venezia) [TBC]</w:t>
      </w:r>
    </w:p>
    <w:p w14:paraId="79A818AF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Francesco Tomas</w:t>
      </w:r>
      <w:r w:rsidRPr="00E65BAE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, Direttore Generale della Direzione Tutela della Biodiversità (MASE) e del Mare e Presidente del Comitato Tecnico Nazionale MAB UNESCO [TBC]</w:t>
      </w:r>
    </w:p>
    <w:p w14:paraId="40C7EACF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Ludovica Ramella</w:t>
      </w:r>
      <w:r w:rsidRPr="00E65BAE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, Rappresentante Nazionale Giovani MAB UNESCO</w:t>
      </w:r>
    </w:p>
    <w:p w14:paraId="5087DD24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Gessica </w:t>
      </w:r>
      <w:proofErr w:type="spellStart"/>
      <w:r w:rsidRPr="00E65BAE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Allegni</w:t>
      </w:r>
      <w:proofErr w:type="spellEnd"/>
      <w:r w:rsidRPr="00E65BAE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,</w:t>
      </w:r>
      <w:r w:rsidRPr="00E65BAE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Assessora a Cultura, Parchi e Forestazione, Tutela e valorizzazione della biodiversità, Pari opportunità - Regione Emilia-Romagna [TBC]</w:t>
      </w:r>
    </w:p>
    <w:p w14:paraId="073B9509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Francesca Caruso</w:t>
      </w:r>
      <w:r w:rsidRPr="00E65BAE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, Assessore alla Cultura - Regione Lombardia [TBC]</w:t>
      </w:r>
    </w:p>
    <w:p w14:paraId="13D11D6A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Mauro De Osti</w:t>
      </w:r>
      <w:r w:rsidRPr="00E65BAE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, Direttore Strategia Regionale della Biodiversità e dei Parchi, Regione Veneto</w:t>
      </w:r>
    </w:p>
    <w:p w14:paraId="58622640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Marco Gallo</w:t>
      </w:r>
      <w:r w:rsidRPr="00E65BAE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, Assessore allo sviluppo e promozione della montagna, aree interne e Gal, Sistema neve, Tutela delle aree protette (foreste, parchi, aree Unesco, Sic e Rete Natura 2000), Attività estrattive, Programmazione territoriale, paesaggistica ed urbanistica, Biodiversità e tartuficoltura - Regione Piemonte [TBC]</w:t>
      </w:r>
    </w:p>
    <w:p w14:paraId="48624EAD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</w:p>
    <w:p w14:paraId="7E710C20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12:25 - 12:45 Conclusioni (20’) </w:t>
      </w:r>
    </w:p>
    <w:p w14:paraId="51EB1A31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Al</w:t>
      </w:r>
      <w:r w:rsidRPr="00E65BAE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essandro Delpiano</w:t>
      </w:r>
      <w:r w:rsidRPr="00E65BAE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it-IT"/>
          <w14:ligatures w14:val="none"/>
        </w:rPr>
        <w:t>, Segretario Generale dell’Autorità di bacino distrettuale del fiume Po - ADBPO</w:t>
      </w:r>
    </w:p>
    <w:p w14:paraId="4358994D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Enrico Giovannini</w:t>
      </w:r>
      <w:r w:rsidRPr="00E65BAE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, Direttore scientifico dell’Alleanza </w:t>
      </w:r>
      <w:proofErr w:type="gramStart"/>
      <w:r w:rsidRPr="00E65BAE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it-IT"/>
          <w14:ligatures w14:val="none"/>
        </w:rPr>
        <w:t>Italiana</w:t>
      </w:r>
      <w:proofErr w:type="gramEnd"/>
      <w:r w:rsidRPr="00E65BAE"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per lo Sviluppo Sostenibile ETS - ASviS </w:t>
      </w:r>
    </w:p>
    <w:p w14:paraId="38FDEE19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12:45 - 13:00 Premiazione “Dati in Comune” (15’) </w:t>
      </w:r>
    </w:p>
    <w:p w14:paraId="00A407BB" w14:textId="77777777" w:rsidR="00E65BAE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Consegna degli attestati di partecipazione alla raccolta dati per il sistema di monitoraggio</w:t>
      </w:r>
    </w:p>
    <w:p w14:paraId="333F5894" w14:textId="79790CC0" w:rsidR="000D4002" w:rsidRPr="00E65BAE" w:rsidRDefault="00E65BAE" w:rsidP="00E65B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E65BAE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 </w:t>
      </w:r>
    </w:p>
    <w:sectPr w:rsidR="000D4002" w:rsidRPr="00E65B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F7"/>
    <w:rsid w:val="000D4002"/>
    <w:rsid w:val="002D6C67"/>
    <w:rsid w:val="003551F7"/>
    <w:rsid w:val="00D8048D"/>
    <w:rsid w:val="00E6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EA0F"/>
  <w15:chartTrackingRefBased/>
  <w15:docId w15:val="{3D74EFBF-170D-4894-911D-201F1151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5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5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5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5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5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5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5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5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5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5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5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5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51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51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51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51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51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51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5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5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5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5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5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51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51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51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5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51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51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 maserati</dc:creator>
  <cp:keywords/>
  <dc:description/>
  <cp:lastModifiedBy>press maserati</cp:lastModifiedBy>
  <cp:revision>2</cp:revision>
  <dcterms:created xsi:type="dcterms:W3CDTF">2026-05-25T12:06:00Z</dcterms:created>
  <dcterms:modified xsi:type="dcterms:W3CDTF">2026-05-25T12:06:00Z</dcterms:modified>
</cp:coreProperties>
</file>