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A605" w14:textId="77777777" w:rsidR="00FF2821" w:rsidRDefault="00A05E6B" w:rsidP="00FF2821">
      <w:pPr>
        <w:spacing w:before="240"/>
        <w:jc w:val="center"/>
      </w:pPr>
      <w:r w:rsidRPr="00A33D38">
        <w:rPr>
          <w:noProof/>
          <w:lang w:eastAsia="it-IT"/>
        </w:rPr>
        <w:drawing>
          <wp:inline distT="0" distB="0" distL="0" distR="0" wp14:anchorId="5E032639" wp14:editId="61164ECA">
            <wp:extent cx="3636335" cy="78666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nfapi_trim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6440" cy="7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A08CD" w14:textId="77777777" w:rsidR="00FF2821" w:rsidRDefault="00FF2821" w:rsidP="00FF2821">
      <w:pPr>
        <w:spacing w:before="240"/>
        <w:jc w:val="center"/>
      </w:pPr>
    </w:p>
    <w:p w14:paraId="77C6C297" w14:textId="1491CEB1" w:rsidR="004A6132" w:rsidRPr="00D70748" w:rsidRDefault="00A05E6B" w:rsidP="00FF2821">
      <w:pPr>
        <w:spacing w:before="240"/>
      </w:pPr>
      <w:r w:rsidRPr="00FF2821">
        <w:rPr>
          <w:rFonts w:asciiTheme="majorHAnsi" w:eastAsiaTheme="majorEastAsia" w:hAnsiTheme="majorHAnsi" w:cstheme="majorHAnsi"/>
          <w:b/>
          <w:bCs/>
          <w:color w:val="00467C"/>
          <w:sz w:val="36"/>
          <w:szCs w:val="28"/>
        </w:rPr>
        <w:t>I componenti della giunta di presidenza con le rispettive deleghe</w:t>
      </w:r>
    </w:p>
    <w:p w14:paraId="628373EE" w14:textId="77777777" w:rsidR="00FF2821" w:rsidRPr="00FF2821" w:rsidRDefault="00FF2821" w:rsidP="00FF2821">
      <w:pPr>
        <w:spacing w:before="24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B9670B" w:rsidRPr="00FF2821" w14:paraId="3DA8BCB7" w14:textId="77777777">
        <w:trPr>
          <w:cantSplit/>
        </w:trPr>
        <w:tc>
          <w:tcPr>
            <w:tcW w:w="10224" w:type="dxa"/>
            <w:tcBorders>
              <w:top w:val="single" w:sz="8" w:space="0" w:color="D9E3EA"/>
              <w:left w:val="single" w:sz="12" w:space="0" w:color="00467C"/>
              <w:bottom w:val="single" w:sz="8" w:space="0" w:color="D9E3EA"/>
              <w:right w:val="single" w:sz="4" w:space="0" w:color="FFFFFF"/>
            </w:tcBorders>
            <w:shd w:val="clear" w:color="auto" w:fill="F7F9FB"/>
          </w:tcPr>
          <w:p w14:paraId="33E5EF40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5"/>
              </w:rPr>
              <w:t>Vincenzo Cerciello</w:t>
            </w:r>
          </w:p>
          <w:p w14:paraId="171845D1" w14:textId="77777777" w:rsidR="00B9670B" w:rsidRPr="00FF2821" w:rsidRDefault="00A05E6B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color w:val="5A5A5A"/>
                <w:sz w:val="24"/>
                <w:szCs w:val="24"/>
              </w:rPr>
              <w:t>Presidente</w:t>
            </w:r>
            <w:r w:rsidRPr="00FF2821">
              <w:rPr>
                <w:rFonts w:asciiTheme="majorHAnsi" w:hAnsiTheme="majorHAnsi" w:cstheme="majorHAnsi"/>
                <w:color w:val="5A5A5A"/>
                <w:sz w:val="24"/>
                <w:szCs w:val="24"/>
              </w:rPr>
              <w:br/>
              <w:t>Vicepresidente Engineering del Gruppo Nordmeccanica S.p.A.</w:t>
            </w:r>
          </w:p>
          <w:p w14:paraId="193B150E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4"/>
                <w:szCs w:val="24"/>
              </w:rPr>
              <w:t>Delega: Strategia associativa, rappresentanza generale, internazionalizzazione ed export.</w:t>
            </w:r>
          </w:p>
          <w:p w14:paraId="0AA3816C" w14:textId="77777777" w:rsidR="00B9670B" w:rsidRPr="00FF2821" w:rsidRDefault="00A05E6B">
            <w:pPr>
              <w:spacing w:after="0" w:line="247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FF2821">
              <w:rPr>
                <w:rFonts w:asciiTheme="majorHAnsi" w:hAnsiTheme="majorHAnsi" w:cstheme="majorHAnsi"/>
                <w:sz w:val="24"/>
                <w:szCs w:val="24"/>
              </w:rPr>
              <w:t>Coordinamento generale dell'Associazione, indirizzo politico e rappresentanza istituzionale, con particolare attenzione allo sviluppo internazionale delle PMI e al rafforzamento delle relazioni con il sistema Confapi, le istituzioni e i principali interlocutori economici.</w:t>
            </w:r>
          </w:p>
        </w:tc>
      </w:tr>
    </w:tbl>
    <w:p w14:paraId="0D5C7FF7" w14:textId="77777777" w:rsidR="00B9670B" w:rsidRPr="00FF2821" w:rsidRDefault="00B9670B">
      <w:pPr>
        <w:spacing w:after="6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B9670B" w:rsidRPr="00FF2821" w14:paraId="33619AD8" w14:textId="77777777">
        <w:trPr>
          <w:cantSplit/>
        </w:trPr>
        <w:tc>
          <w:tcPr>
            <w:tcW w:w="10224" w:type="dxa"/>
            <w:tcBorders>
              <w:top w:val="single" w:sz="8" w:space="0" w:color="D9E3EA"/>
              <w:left w:val="single" w:sz="12" w:space="0" w:color="00467C"/>
              <w:bottom w:val="single" w:sz="8" w:space="0" w:color="D9E3EA"/>
              <w:right w:val="single" w:sz="4" w:space="0" w:color="FFFFFF"/>
            </w:tcBorders>
            <w:shd w:val="clear" w:color="auto" w:fill="F7F9FB"/>
          </w:tcPr>
          <w:p w14:paraId="30A5E526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5"/>
              </w:rPr>
              <w:t>Giuseppe Ballotta</w:t>
            </w:r>
          </w:p>
          <w:p w14:paraId="6754A20B" w14:textId="77777777" w:rsidR="00B9670B" w:rsidRPr="00FF2821" w:rsidRDefault="00A05E6B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color w:val="5A5A5A"/>
                <w:sz w:val="24"/>
                <w:szCs w:val="24"/>
              </w:rPr>
              <w:t xml:space="preserve">Socio e Direttore Tecnico Commerciale del Team </w:t>
            </w:r>
            <w:proofErr w:type="spellStart"/>
            <w:r w:rsidRPr="00FF2821">
              <w:rPr>
                <w:rFonts w:asciiTheme="majorHAnsi" w:hAnsiTheme="majorHAnsi" w:cstheme="majorHAnsi"/>
                <w:color w:val="5A5A5A"/>
                <w:sz w:val="24"/>
                <w:szCs w:val="24"/>
              </w:rPr>
              <w:t>Tecnocarp</w:t>
            </w:r>
            <w:proofErr w:type="spellEnd"/>
            <w:r w:rsidRPr="00FF2821">
              <w:rPr>
                <w:rFonts w:asciiTheme="majorHAnsi" w:hAnsiTheme="majorHAnsi" w:cstheme="majorHAnsi"/>
                <w:color w:val="5A5A5A"/>
                <w:sz w:val="24"/>
                <w:szCs w:val="24"/>
              </w:rPr>
              <w:t>.</w:t>
            </w:r>
          </w:p>
          <w:p w14:paraId="34D96586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4"/>
                <w:szCs w:val="24"/>
              </w:rPr>
              <w:t>Delega: Sistema produttivo, competenze tecniche e mercato del lavoro.</w:t>
            </w:r>
          </w:p>
          <w:p w14:paraId="1318A43E" w14:textId="77777777" w:rsidR="00B9670B" w:rsidRPr="00FF2821" w:rsidRDefault="00A05E6B">
            <w:pPr>
              <w:spacing w:after="0" w:line="247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FF2821">
              <w:rPr>
                <w:rFonts w:asciiTheme="majorHAnsi" w:hAnsiTheme="majorHAnsi" w:cstheme="majorHAnsi"/>
                <w:sz w:val="24"/>
                <w:szCs w:val="24"/>
              </w:rPr>
              <w:t>Presidio delle esigenze del sistema produttivo, sviluppo delle competenze tecniche e della formazione specialistica, attenzione ai fabbisogni professionali e alle dinamiche del mercato del lavoro.</w:t>
            </w:r>
          </w:p>
        </w:tc>
      </w:tr>
    </w:tbl>
    <w:p w14:paraId="427E0C69" w14:textId="77777777" w:rsidR="00B9670B" w:rsidRPr="00FF2821" w:rsidRDefault="00B9670B">
      <w:pPr>
        <w:spacing w:after="6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B9670B" w:rsidRPr="00FF2821" w14:paraId="691A901F" w14:textId="77777777">
        <w:trPr>
          <w:cantSplit/>
        </w:trPr>
        <w:tc>
          <w:tcPr>
            <w:tcW w:w="10224" w:type="dxa"/>
            <w:tcBorders>
              <w:top w:val="single" w:sz="8" w:space="0" w:color="D9E3EA"/>
              <w:left w:val="single" w:sz="12" w:space="0" w:color="00467C"/>
              <w:bottom w:val="single" w:sz="8" w:space="0" w:color="D9E3EA"/>
              <w:right w:val="single" w:sz="4" w:space="0" w:color="FFFFFF"/>
            </w:tcBorders>
            <w:shd w:val="clear" w:color="auto" w:fill="F7F9FB"/>
          </w:tcPr>
          <w:p w14:paraId="78AEFDF8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5"/>
              </w:rPr>
              <w:t>Massimiliano Cravedi</w:t>
            </w:r>
          </w:p>
          <w:p w14:paraId="6C520D86" w14:textId="77777777" w:rsidR="00B9670B" w:rsidRPr="00FF2821" w:rsidRDefault="00A05E6B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color w:val="5A5A5A"/>
                <w:sz w:val="24"/>
                <w:szCs w:val="24"/>
              </w:rPr>
              <w:t>CEO di Xeo4 S.r.l.</w:t>
            </w:r>
          </w:p>
          <w:p w14:paraId="22DDC664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4"/>
                <w:szCs w:val="24"/>
              </w:rPr>
              <w:t>Delega: Innovazione digitale, intelligenza artificiale e cybersecurity.</w:t>
            </w:r>
          </w:p>
          <w:p w14:paraId="3110B5C8" w14:textId="77777777" w:rsidR="00B9670B" w:rsidRPr="00FF2821" w:rsidRDefault="00A05E6B">
            <w:pPr>
              <w:spacing w:after="0" w:line="247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FF2821">
              <w:rPr>
                <w:rFonts w:asciiTheme="majorHAnsi" w:hAnsiTheme="majorHAnsi" w:cstheme="majorHAnsi"/>
                <w:sz w:val="24"/>
                <w:szCs w:val="24"/>
              </w:rPr>
              <w:t>Innovazione digitale, trasformazione dei processi aziendali, applicazioni dell'intelligenza artificiale e diffusione della cultura della cybersecurity.</w:t>
            </w:r>
          </w:p>
        </w:tc>
      </w:tr>
    </w:tbl>
    <w:p w14:paraId="3B17E6A1" w14:textId="77777777" w:rsidR="00B9670B" w:rsidRPr="00FF2821" w:rsidRDefault="00B9670B">
      <w:pPr>
        <w:spacing w:after="6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B9670B" w:rsidRPr="00FF2821" w14:paraId="1161124A" w14:textId="77777777">
        <w:trPr>
          <w:cantSplit/>
        </w:trPr>
        <w:tc>
          <w:tcPr>
            <w:tcW w:w="10224" w:type="dxa"/>
            <w:tcBorders>
              <w:top w:val="single" w:sz="8" w:space="0" w:color="D9E3EA"/>
              <w:left w:val="single" w:sz="12" w:space="0" w:color="00467C"/>
              <w:bottom w:val="single" w:sz="8" w:space="0" w:color="D9E3EA"/>
              <w:right w:val="single" w:sz="4" w:space="0" w:color="FFFFFF"/>
            </w:tcBorders>
            <w:shd w:val="clear" w:color="auto" w:fill="F7F9FB"/>
          </w:tcPr>
          <w:p w14:paraId="18303BF5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5"/>
              </w:rPr>
              <w:t>Elisabetta Curti</w:t>
            </w:r>
          </w:p>
          <w:p w14:paraId="0D78F6C8" w14:textId="77777777" w:rsidR="00B9670B" w:rsidRPr="00FF2821" w:rsidRDefault="00A05E6B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color w:val="5A5A5A"/>
                <w:sz w:val="24"/>
                <w:szCs w:val="24"/>
              </w:rPr>
              <w:t>Presidente del Consiglio di Amministrazione di Gas Sales S.r.l.</w:t>
            </w:r>
          </w:p>
          <w:p w14:paraId="74A002C9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4"/>
                <w:szCs w:val="24"/>
              </w:rPr>
              <w:t>Delega: Relazioni territoriali e stakeholder.</w:t>
            </w:r>
          </w:p>
          <w:p w14:paraId="3997D8B3" w14:textId="77777777" w:rsidR="00B9670B" w:rsidRPr="00FF2821" w:rsidRDefault="00A05E6B">
            <w:pPr>
              <w:spacing w:after="0" w:line="247" w:lineRule="auto"/>
              <w:jc w:val="both"/>
              <w:rPr>
                <w:rFonts w:asciiTheme="majorHAnsi" w:hAnsiTheme="majorHAnsi" w:cstheme="majorHAnsi"/>
              </w:rPr>
            </w:pPr>
            <w:r w:rsidRPr="00FF2821">
              <w:rPr>
                <w:rFonts w:asciiTheme="majorHAnsi" w:hAnsiTheme="majorHAnsi" w:cstheme="majorHAnsi"/>
                <w:sz w:val="24"/>
                <w:szCs w:val="24"/>
              </w:rPr>
              <w:t>Relazioni con istituzioni, enti e stakeholder del territorio, consolidamento del ruolo di rappresentanza di Confapi e sviluppo di collaborazioni strategiche.</w:t>
            </w:r>
          </w:p>
        </w:tc>
      </w:tr>
    </w:tbl>
    <w:p w14:paraId="54074A64" w14:textId="77777777" w:rsidR="00B9670B" w:rsidRPr="00FF2821" w:rsidRDefault="00B9670B">
      <w:pPr>
        <w:spacing w:after="6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B9670B" w:rsidRPr="00FF2821" w14:paraId="1F7FDB9F" w14:textId="77777777">
        <w:trPr>
          <w:cantSplit/>
        </w:trPr>
        <w:tc>
          <w:tcPr>
            <w:tcW w:w="10224" w:type="dxa"/>
            <w:tcBorders>
              <w:top w:val="single" w:sz="8" w:space="0" w:color="D9E3EA"/>
              <w:left w:val="single" w:sz="12" w:space="0" w:color="00467C"/>
              <w:bottom w:val="single" w:sz="8" w:space="0" w:color="D9E3EA"/>
              <w:right w:val="single" w:sz="4" w:space="0" w:color="FFFFFF"/>
            </w:tcBorders>
            <w:shd w:val="clear" w:color="auto" w:fill="F7F9FB"/>
          </w:tcPr>
          <w:p w14:paraId="36BDD04C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5"/>
              </w:rPr>
              <w:lastRenderedPageBreak/>
              <w:t>Daniela Fiorani</w:t>
            </w:r>
          </w:p>
          <w:p w14:paraId="2AECB1A7" w14:textId="77777777" w:rsidR="00B9670B" w:rsidRPr="00FF2821" w:rsidRDefault="00A05E6B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color w:val="5A5A5A"/>
                <w:sz w:val="24"/>
                <w:szCs w:val="24"/>
              </w:rPr>
              <w:t>Socia de Il Sole S.r.l.</w:t>
            </w:r>
          </w:p>
          <w:p w14:paraId="5568166E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4"/>
                <w:szCs w:val="24"/>
              </w:rPr>
              <w:t>Delega: Filiere agroalimentari, qualità e valorizzazione delle produzioni territoriali.</w:t>
            </w:r>
          </w:p>
          <w:p w14:paraId="15314DBC" w14:textId="77777777" w:rsidR="00B9670B" w:rsidRPr="00FF2821" w:rsidRDefault="00A05E6B">
            <w:pPr>
              <w:spacing w:after="0" w:line="247" w:lineRule="auto"/>
              <w:jc w:val="both"/>
              <w:rPr>
                <w:rFonts w:asciiTheme="majorHAnsi" w:hAnsiTheme="majorHAnsi" w:cstheme="majorHAnsi"/>
              </w:rPr>
            </w:pPr>
            <w:r w:rsidRPr="00FF2821">
              <w:rPr>
                <w:rFonts w:asciiTheme="majorHAnsi" w:hAnsiTheme="majorHAnsi" w:cstheme="majorHAnsi"/>
                <w:sz w:val="24"/>
                <w:szCs w:val="24"/>
              </w:rPr>
              <w:t>Valorizzazione delle filiere agroalimentari e delle produzioni territoriali, attenzione alla qualità, all'innovazione e al dialogo tra le imprese del comparto.</w:t>
            </w:r>
          </w:p>
        </w:tc>
      </w:tr>
    </w:tbl>
    <w:p w14:paraId="071930B1" w14:textId="77777777" w:rsidR="00B9670B" w:rsidRPr="00FF2821" w:rsidRDefault="00B9670B">
      <w:pPr>
        <w:spacing w:after="6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B9670B" w:rsidRPr="00FF2821" w14:paraId="27EF6D3C" w14:textId="77777777">
        <w:trPr>
          <w:cantSplit/>
        </w:trPr>
        <w:tc>
          <w:tcPr>
            <w:tcW w:w="10224" w:type="dxa"/>
            <w:tcBorders>
              <w:top w:val="single" w:sz="8" w:space="0" w:color="D9E3EA"/>
              <w:left w:val="single" w:sz="12" w:space="0" w:color="00467C"/>
              <w:bottom w:val="single" w:sz="8" w:space="0" w:color="D9E3EA"/>
              <w:right w:val="single" w:sz="4" w:space="0" w:color="FFFFFF"/>
            </w:tcBorders>
            <w:shd w:val="clear" w:color="auto" w:fill="F7F9FB"/>
          </w:tcPr>
          <w:p w14:paraId="6C6DA62D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5"/>
              </w:rPr>
              <w:t>Giulia Malta</w:t>
            </w:r>
          </w:p>
          <w:p w14:paraId="458D0F2C" w14:textId="77777777" w:rsidR="00B9670B" w:rsidRPr="00FF2821" w:rsidRDefault="00A05E6B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color w:val="5A5A5A"/>
                <w:sz w:val="24"/>
                <w:szCs w:val="24"/>
              </w:rPr>
              <w:t>Malta Fratelli S.r.l.</w:t>
            </w:r>
          </w:p>
          <w:p w14:paraId="4F8BEA84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4"/>
                <w:szCs w:val="24"/>
              </w:rPr>
              <w:t>Delega: Sostenibilità, ambiente e infrastrutture.</w:t>
            </w:r>
          </w:p>
          <w:p w14:paraId="45B0BA7F" w14:textId="77777777" w:rsidR="00B9670B" w:rsidRPr="00FF2821" w:rsidRDefault="00A05E6B">
            <w:pPr>
              <w:spacing w:after="0" w:line="247" w:lineRule="auto"/>
              <w:jc w:val="both"/>
              <w:rPr>
                <w:rFonts w:asciiTheme="majorHAnsi" w:hAnsiTheme="majorHAnsi" w:cstheme="majorHAnsi"/>
              </w:rPr>
            </w:pPr>
            <w:r w:rsidRPr="00FF2821">
              <w:rPr>
                <w:rFonts w:asciiTheme="majorHAnsi" w:hAnsiTheme="majorHAnsi" w:cstheme="majorHAnsi"/>
                <w:sz w:val="24"/>
                <w:szCs w:val="24"/>
              </w:rPr>
              <w:t>Sostenibilità ambientale, economia circolare e infrastrutture strategiche per la competitività e lo sviluppo del territorio.</w:t>
            </w:r>
          </w:p>
        </w:tc>
      </w:tr>
    </w:tbl>
    <w:p w14:paraId="273E5B22" w14:textId="77777777" w:rsidR="00B9670B" w:rsidRPr="00FF2821" w:rsidRDefault="00B9670B">
      <w:pPr>
        <w:spacing w:after="6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B9670B" w:rsidRPr="00FF2821" w14:paraId="5406EDC2" w14:textId="77777777">
        <w:trPr>
          <w:cantSplit/>
        </w:trPr>
        <w:tc>
          <w:tcPr>
            <w:tcW w:w="10224" w:type="dxa"/>
            <w:tcBorders>
              <w:top w:val="single" w:sz="8" w:space="0" w:color="D9E3EA"/>
              <w:left w:val="single" w:sz="12" w:space="0" w:color="00467C"/>
              <w:bottom w:val="single" w:sz="8" w:space="0" w:color="D9E3EA"/>
              <w:right w:val="single" w:sz="4" w:space="0" w:color="FFFFFF"/>
            </w:tcBorders>
            <w:shd w:val="clear" w:color="auto" w:fill="F7F9FB"/>
          </w:tcPr>
          <w:p w14:paraId="1E3AF401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5"/>
              </w:rPr>
              <w:t>Giangiacomo Ponginibbi</w:t>
            </w:r>
          </w:p>
          <w:p w14:paraId="56AF9D3C" w14:textId="77777777" w:rsidR="00B9670B" w:rsidRPr="00FF2821" w:rsidRDefault="00A05E6B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color w:val="5A5A5A"/>
                <w:sz w:val="24"/>
                <w:szCs w:val="24"/>
              </w:rPr>
              <w:t xml:space="preserve">Amministratore Delegato di </w:t>
            </w:r>
            <w:proofErr w:type="spellStart"/>
            <w:r w:rsidRPr="00FF2821">
              <w:rPr>
                <w:rFonts w:asciiTheme="majorHAnsi" w:hAnsiTheme="majorHAnsi" w:cstheme="majorHAnsi"/>
                <w:color w:val="5A5A5A"/>
                <w:sz w:val="24"/>
                <w:szCs w:val="24"/>
              </w:rPr>
              <w:t>Ponginibbi</w:t>
            </w:r>
            <w:proofErr w:type="spellEnd"/>
            <w:r w:rsidRPr="00FF2821">
              <w:rPr>
                <w:rFonts w:asciiTheme="majorHAnsi" w:hAnsiTheme="majorHAnsi" w:cstheme="majorHAnsi"/>
                <w:color w:val="5A5A5A"/>
                <w:sz w:val="24"/>
                <w:szCs w:val="24"/>
              </w:rPr>
              <w:t xml:space="preserve"> Group S.p.A.</w:t>
            </w:r>
          </w:p>
          <w:p w14:paraId="2A2FDC97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4"/>
                <w:szCs w:val="24"/>
              </w:rPr>
              <w:t>Delega: Tesoriere, energia e delegato alle partecipate Confapi Piacenza Servizi S.r.l. e PMI Informa Scarl.</w:t>
            </w:r>
          </w:p>
          <w:p w14:paraId="092E65E0" w14:textId="77777777" w:rsidR="00B9670B" w:rsidRPr="00FF2821" w:rsidRDefault="00A05E6B">
            <w:pPr>
              <w:spacing w:after="0" w:line="247" w:lineRule="auto"/>
              <w:jc w:val="both"/>
              <w:rPr>
                <w:rFonts w:asciiTheme="majorHAnsi" w:hAnsiTheme="majorHAnsi" w:cstheme="majorHAnsi"/>
              </w:rPr>
            </w:pPr>
            <w:r w:rsidRPr="00FF2821">
              <w:rPr>
                <w:rFonts w:asciiTheme="majorHAnsi" w:hAnsiTheme="majorHAnsi" w:cstheme="majorHAnsi"/>
                <w:sz w:val="24"/>
                <w:szCs w:val="24"/>
              </w:rPr>
              <w:t>Equilibri economico-finanziari dell'Associazione, politiche energetiche a supporto delle imprese e raccordo strategico con le società partecipate.</w:t>
            </w:r>
          </w:p>
        </w:tc>
      </w:tr>
    </w:tbl>
    <w:p w14:paraId="28DC0BD6" w14:textId="77777777" w:rsidR="00B9670B" w:rsidRPr="00FF2821" w:rsidRDefault="00B9670B">
      <w:pPr>
        <w:spacing w:after="6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B9670B" w:rsidRPr="00FF2821" w14:paraId="0DC319DB" w14:textId="77777777">
        <w:trPr>
          <w:cantSplit/>
        </w:trPr>
        <w:tc>
          <w:tcPr>
            <w:tcW w:w="10224" w:type="dxa"/>
            <w:tcBorders>
              <w:top w:val="single" w:sz="8" w:space="0" w:color="D9E3EA"/>
              <w:left w:val="single" w:sz="12" w:space="0" w:color="00467C"/>
              <w:bottom w:val="single" w:sz="8" w:space="0" w:color="D9E3EA"/>
              <w:right w:val="single" w:sz="4" w:space="0" w:color="FFFFFF"/>
            </w:tcBorders>
            <w:shd w:val="clear" w:color="auto" w:fill="F7F9FB"/>
          </w:tcPr>
          <w:p w14:paraId="1CBEDAD9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5"/>
              </w:rPr>
              <w:t>Giovanni Rabaiotti</w:t>
            </w:r>
          </w:p>
          <w:p w14:paraId="60DE82F5" w14:textId="77777777" w:rsidR="00B9670B" w:rsidRPr="00FF2821" w:rsidRDefault="00A05E6B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color w:val="5A5A5A"/>
                <w:sz w:val="24"/>
                <w:szCs w:val="24"/>
              </w:rPr>
              <w:t>Presidente Delta Inox S.r.l.</w:t>
            </w:r>
          </w:p>
          <w:p w14:paraId="5352DFD2" w14:textId="77777777" w:rsidR="00B9670B" w:rsidRPr="00FF2821" w:rsidRDefault="00A05E6B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FF2821">
              <w:rPr>
                <w:rFonts w:asciiTheme="majorHAnsi" w:hAnsiTheme="majorHAnsi" w:cstheme="majorHAnsi"/>
                <w:b/>
                <w:color w:val="00467C"/>
                <w:sz w:val="24"/>
                <w:szCs w:val="24"/>
              </w:rPr>
              <w:t>Delega: Investimenti e progetti speciali.</w:t>
            </w:r>
          </w:p>
          <w:p w14:paraId="2D616DEE" w14:textId="77777777" w:rsidR="00B9670B" w:rsidRPr="00FF2821" w:rsidRDefault="00A05E6B">
            <w:pPr>
              <w:spacing w:after="0" w:line="247" w:lineRule="auto"/>
              <w:jc w:val="both"/>
              <w:rPr>
                <w:rFonts w:asciiTheme="majorHAnsi" w:hAnsiTheme="majorHAnsi" w:cstheme="majorHAnsi"/>
              </w:rPr>
            </w:pPr>
            <w:r w:rsidRPr="00FF2821">
              <w:rPr>
                <w:rFonts w:asciiTheme="majorHAnsi" w:hAnsiTheme="majorHAnsi" w:cstheme="majorHAnsi"/>
                <w:sz w:val="24"/>
                <w:szCs w:val="24"/>
              </w:rPr>
              <w:t>Valutazione di investimenti e progetti di interesse associativo, analisi di iniziative strategiche e opportunità di sviluppo per il sistema delle PMI.</w:t>
            </w:r>
          </w:p>
        </w:tc>
      </w:tr>
    </w:tbl>
    <w:p w14:paraId="10C3AA99" w14:textId="77777777" w:rsidR="00B9670B" w:rsidRPr="00FF2821" w:rsidRDefault="00B9670B">
      <w:pPr>
        <w:spacing w:after="60"/>
        <w:rPr>
          <w:rFonts w:asciiTheme="majorHAnsi" w:hAnsiTheme="majorHAnsi" w:cstheme="majorHAnsi"/>
        </w:rPr>
      </w:pPr>
    </w:p>
    <w:p w14:paraId="54626680" w14:textId="38B3152C" w:rsidR="00B9670B" w:rsidRPr="00D70748" w:rsidRDefault="00A05E6B">
      <w:pPr>
        <w:rPr>
          <w:rFonts w:asciiTheme="majorHAnsi" w:hAnsiTheme="majorHAnsi" w:cstheme="majorHAnsi"/>
        </w:rPr>
      </w:pPr>
      <w:r w:rsidRPr="00FF2821">
        <w:rPr>
          <w:rFonts w:asciiTheme="majorHAnsi" w:hAnsiTheme="majorHAnsi" w:cstheme="majorHAnsi"/>
        </w:rPr>
        <w:br w:type="page"/>
      </w:r>
    </w:p>
    <w:sectPr w:rsidR="00B9670B" w:rsidRPr="00D70748" w:rsidSect="00034616">
      <w:headerReference w:type="default" r:id="rId12"/>
      <w:footerReference w:type="default" r:id="rId13"/>
      <w:pgSz w:w="12240" w:h="15840"/>
      <w:pgMar w:top="936" w:right="1008" w:bottom="936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6C7F" w14:textId="77777777" w:rsidR="00B216C0" w:rsidRPr="00A33D38" w:rsidRDefault="00B216C0">
      <w:pPr>
        <w:spacing w:after="0" w:line="240" w:lineRule="auto"/>
      </w:pPr>
      <w:r w:rsidRPr="00A33D38">
        <w:separator/>
      </w:r>
    </w:p>
  </w:endnote>
  <w:endnote w:type="continuationSeparator" w:id="0">
    <w:p w14:paraId="20D91F42" w14:textId="77777777" w:rsidR="00B216C0" w:rsidRPr="00A33D38" w:rsidRDefault="00B216C0">
      <w:pPr>
        <w:spacing w:after="0" w:line="240" w:lineRule="auto"/>
      </w:pPr>
      <w:r w:rsidRPr="00A33D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CB6F" w14:textId="77777777" w:rsidR="00B9670B" w:rsidRPr="00A33D38" w:rsidRDefault="00A05E6B">
    <w:pPr>
      <w:pStyle w:val="Pidipagina"/>
      <w:jc w:val="center"/>
    </w:pPr>
    <w:r w:rsidRPr="00A33D38">
      <w:rPr>
        <w:color w:val="5A5A5A"/>
        <w:sz w:val="16"/>
      </w:rPr>
      <w:t>Confapi Industria Piacenza | Giunta di Presidenza 2026-2029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5CBD" w14:textId="77777777" w:rsidR="00B216C0" w:rsidRPr="00A33D38" w:rsidRDefault="00B216C0">
      <w:pPr>
        <w:spacing w:after="0" w:line="240" w:lineRule="auto"/>
      </w:pPr>
      <w:r w:rsidRPr="00A33D38">
        <w:separator/>
      </w:r>
    </w:p>
  </w:footnote>
  <w:footnote w:type="continuationSeparator" w:id="0">
    <w:p w14:paraId="344AD6DD" w14:textId="77777777" w:rsidR="00B216C0" w:rsidRPr="00A33D38" w:rsidRDefault="00B216C0">
      <w:pPr>
        <w:spacing w:after="0" w:line="240" w:lineRule="auto"/>
      </w:pPr>
      <w:r w:rsidRPr="00A33D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6A30" w14:textId="77777777" w:rsidR="00B9670B" w:rsidRPr="00A33D38" w:rsidRDefault="00A05E6B">
    <w:pPr>
      <w:pStyle w:val="Intestazione"/>
      <w:jc w:val="right"/>
    </w:pPr>
    <w:r w:rsidRPr="00A33D38">
      <w:rPr>
        <w:noProof/>
        <w:lang w:eastAsia="it-IT"/>
      </w:rPr>
      <w:drawing>
        <wp:inline distT="0" distB="0" distL="0" distR="0" wp14:anchorId="51FAC402" wp14:editId="1C3E58B2">
          <wp:extent cx="1417320" cy="306614"/>
          <wp:effectExtent l="0" t="0" r="0" b="0"/>
          <wp:docPr id="4326431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nfapi_tri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306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921136">
    <w:abstractNumId w:val="8"/>
  </w:num>
  <w:num w:numId="2" w16cid:durableId="2069066789">
    <w:abstractNumId w:val="6"/>
  </w:num>
  <w:num w:numId="3" w16cid:durableId="1583027731">
    <w:abstractNumId w:val="5"/>
  </w:num>
  <w:num w:numId="4" w16cid:durableId="2126731896">
    <w:abstractNumId w:val="4"/>
  </w:num>
  <w:num w:numId="5" w16cid:durableId="1543127992">
    <w:abstractNumId w:val="7"/>
  </w:num>
  <w:num w:numId="6" w16cid:durableId="209809580">
    <w:abstractNumId w:val="3"/>
  </w:num>
  <w:num w:numId="7" w16cid:durableId="2036348033">
    <w:abstractNumId w:val="2"/>
  </w:num>
  <w:num w:numId="8" w16cid:durableId="714500036">
    <w:abstractNumId w:val="1"/>
  </w:num>
  <w:num w:numId="9" w16cid:durableId="213444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01C"/>
    <w:rsid w:val="0015074B"/>
    <w:rsid w:val="0029639D"/>
    <w:rsid w:val="00326F90"/>
    <w:rsid w:val="0042433E"/>
    <w:rsid w:val="004A6132"/>
    <w:rsid w:val="006C4253"/>
    <w:rsid w:val="007613D1"/>
    <w:rsid w:val="008D2ACD"/>
    <w:rsid w:val="00955B73"/>
    <w:rsid w:val="00A05E6B"/>
    <w:rsid w:val="00A33D38"/>
    <w:rsid w:val="00AA1D8D"/>
    <w:rsid w:val="00AE5697"/>
    <w:rsid w:val="00B216C0"/>
    <w:rsid w:val="00B47730"/>
    <w:rsid w:val="00B60FDA"/>
    <w:rsid w:val="00B6352C"/>
    <w:rsid w:val="00B9670B"/>
    <w:rsid w:val="00CB0664"/>
    <w:rsid w:val="00D70748"/>
    <w:rsid w:val="00E756C5"/>
    <w:rsid w:val="00FB4E8F"/>
    <w:rsid w:val="00FC693F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55E75"/>
  <w14:defaultImageDpi w14:val="330"/>
  <w15:docId w15:val="{BBE8FB4F-DD5D-420D-938D-B32D0D1E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120"/>
    </w:pPr>
    <w:rPr>
      <w:rFonts w:ascii="Aptos" w:eastAsia="Aptos" w:hAnsi="Aptos"/>
      <w:sz w:val="21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67C"/>
      <w:sz w:val="36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67C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467C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467C"/>
      <w:spacing w:val="5"/>
      <w:kern w:val="28"/>
      <w:sz w:val="48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1454ec-c0d8-41f3-a6a3-1b3e0564d51a">
      <Terms xmlns="http://schemas.microsoft.com/office/infopath/2007/PartnerControls"/>
    </lcf76f155ced4ddcb4097134ff3c332f>
    <TaxCatchAll xmlns="241b22ea-b712-455c-a3ee-42f4d66af0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F10284D5B694DA3E45B10B9B4A495" ma:contentTypeVersion="13" ma:contentTypeDescription="Creare un nuovo documento." ma:contentTypeScope="" ma:versionID="0076e0dc83deadef3d5c07d85f8195be">
  <xsd:schema xmlns:xsd="http://www.w3.org/2001/XMLSchema" xmlns:xs="http://www.w3.org/2001/XMLSchema" xmlns:p="http://schemas.microsoft.com/office/2006/metadata/properties" xmlns:ns2="fb1454ec-c0d8-41f3-a6a3-1b3e0564d51a" xmlns:ns3="241b22ea-b712-455c-a3ee-42f4d66af011" targetNamespace="http://schemas.microsoft.com/office/2006/metadata/properties" ma:root="true" ma:fieldsID="971ff0fa53e4cc9591df2daa139b39e2" ns2:_="" ns3:_="">
    <xsd:import namespace="fb1454ec-c0d8-41f3-a6a3-1b3e0564d51a"/>
    <xsd:import namespace="241b22ea-b712-455c-a3ee-42f4d66af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54ec-c0d8-41f3-a6a3-1b3e0564d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7132390-430e-4a16-b6db-e9bc88749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b22ea-b712-455c-a3ee-42f4d66af01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4cdfd1-698d-4ae6-8501-d3a68d6b9230}" ma:internalName="TaxCatchAll" ma:showField="CatchAllData" ma:web="241b22ea-b712-455c-a3ee-42f4d66af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74E50-739A-43F3-8222-6A1D61BBFABF}">
  <ds:schemaRefs>
    <ds:schemaRef ds:uri="http://schemas.microsoft.com/office/2006/metadata/properties"/>
    <ds:schemaRef ds:uri="http://schemas.microsoft.com/office/infopath/2007/PartnerControls"/>
    <ds:schemaRef ds:uri="fb1454ec-c0d8-41f3-a6a3-1b3e0564d51a"/>
    <ds:schemaRef ds:uri="241b22ea-b712-455c-a3ee-42f4d66af011"/>
  </ds:schemaRefs>
</ds:datastoreItem>
</file>

<file path=customXml/itemProps2.xml><?xml version="1.0" encoding="utf-8"?>
<ds:datastoreItem xmlns:ds="http://schemas.openxmlformats.org/officeDocument/2006/customXml" ds:itemID="{DABA5B35-69AE-488B-8444-2CDEDF25E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3FEB7-D0C2-40E7-B42A-C19477CFDD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9968C8-2C42-4273-A00B-5C67D080E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454ec-c0d8-41f3-a6a3-1b3e0564d51a"/>
    <ds:schemaRef ds:uri="241b22ea-b712-455c-a3ee-42f4d66af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Presentazione Giunta di Presidenza 2026-2029</vt:lpstr>
      <vt:lpstr/>
    </vt:vector>
  </TitlesOfParts>
  <Manager/>
  <Company/>
  <LinksUpToDate>false</LinksUpToDate>
  <CharactersWithSpaces>2496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Giunta di Presidenza 2026-2029</dc:title>
  <dc:subject>Cartella stampa</dc:subject>
  <dc:creator>Betty Para</dc:creator>
  <cp:keywords/>
  <dc:description/>
  <cp:lastModifiedBy>press maserati</cp:lastModifiedBy>
  <cp:revision>2</cp:revision>
  <dcterms:created xsi:type="dcterms:W3CDTF">2026-07-03T16:07:00Z</dcterms:created>
  <dcterms:modified xsi:type="dcterms:W3CDTF">2026-07-03T16:07:00Z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0x010100065F10284D5B694DA3E45B10B9B4A495</vt:lpwstr>
  </property>
</Properties>
</file>