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ACF29" w14:textId="77777777" w:rsidR="00884A70" w:rsidRPr="00884A70" w:rsidRDefault="00884A70" w:rsidP="00884A70">
      <w:pPr>
        <w:jc w:val="both"/>
        <w:rPr>
          <w:i/>
          <w:iCs/>
        </w:rPr>
      </w:pPr>
    </w:p>
    <w:p w14:paraId="6C6A53F9" w14:textId="7AF32582" w:rsidR="00884A70" w:rsidRPr="00884A70" w:rsidRDefault="00884A70" w:rsidP="00884A70">
      <w:pPr>
        <w:jc w:val="both"/>
        <w:rPr>
          <w:u w:val="single"/>
        </w:rPr>
      </w:pPr>
      <w:r w:rsidRPr="00884A70">
        <w:rPr>
          <w:b/>
          <w:bCs/>
          <w:u w:val="single"/>
        </w:rPr>
        <w:t xml:space="preserve">SCHEDA INFORMATIVA </w:t>
      </w:r>
    </w:p>
    <w:p w14:paraId="46246FDE" w14:textId="77777777" w:rsidR="00884A70" w:rsidRPr="00884A70" w:rsidRDefault="00884A70" w:rsidP="00884A70">
      <w:pPr>
        <w:jc w:val="both"/>
      </w:pPr>
      <w:r w:rsidRPr="00884A70">
        <w:rPr>
          <w:b/>
          <w:bCs/>
        </w:rPr>
        <w:t xml:space="preserve">INTERVENTI A PROTEZIONE DELLE UTENZE DEBOLI NEI COMUNI DI AGAZZANO, PIANELLO, BESENZONE E GRAGNANO </w:t>
      </w:r>
    </w:p>
    <w:p w14:paraId="7EE46D96" w14:textId="77777777" w:rsidR="00884A70" w:rsidRPr="00884A70" w:rsidRDefault="00884A70" w:rsidP="00884A70">
      <w:pPr>
        <w:jc w:val="both"/>
      </w:pPr>
      <w:r w:rsidRPr="00884A70">
        <w:rPr>
          <w:b/>
          <w:bCs/>
        </w:rPr>
        <w:t xml:space="preserve">IMPORTO COMPLESSIVO, € 295.000,00 </w:t>
      </w:r>
    </w:p>
    <w:p w14:paraId="1C4D20CF" w14:textId="77777777" w:rsidR="00884A70" w:rsidRPr="00884A70" w:rsidRDefault="00884A70" w:rsidP="00884A70">
      <w:pPr>
        <w:jc w:val="both"/>
      </w:pPr>
      <w:r w:rsidRPr="00884A70">
        <w:t xml:space="preserve">L’intervento, finanziato interamente da fondi ministeriali per la messa in sicurezza delle infrastrutture stradali provinciali, è finalizzato alla messa in sicurezza con particolare riferimento alle utenze deboli in </w:t>
      </w:r>
      <w:proofErr w:type="gramStart"/>
      <w:r w:rsidRPr="00884A70">
        <w:t>5</w:t>
      </w:r>
      <w:proofErr w:type="gramEnd"/>
      <w:r w:rsidRPr="00884A70">
        <w:t xml:space="preserve"> punti sensibili della rete stradale provinciale, in particolare: </w:t>
      </w:r>
    </w:p>
    <w:p w14:paraId="55F06EDA" w14:textId="77777777" w:rsidR="00884A70" w:rsidRPr="00884A70" w:rsidRDefault="00884A70" w:rsidP="00884A70">
      <w:pPr>
        <w:jc w:val="both"/>
      </w:pPr>
      <w:r w:rsidRPr="00884A70">
        <w:t xml:space="preserve">La modifica altimetrica di 2 attraversamenti pedonali lungo la S.P. n. 60 di Croce nel territorio comunale di </w:t>
      </w:r>
      <w:r w:rsidRPr="00BB73D3">
        <w:rPr>
          <w:b/>
          <w:bCs/>
        </w:rPr>
        <w:t xml:space="preserve">Pianello </w:t>
      </w:r>
      <w:r w:rsidRPr="00884A70">
        <w:t xml:space="preserve">val Tidone; </w:t>
      </w:r>
    </w:p>
    <w:p w14:paraId="03D9903E" w14:textId="77777777" w:rsidR="00884A70" w:rsidRPr="00884A70" w:rsidRDefault="00884A70" w:rsidP="00884A70">
      <w:pPr>
        <w:jc w:val="both"/>
      </w:pPr>
      <w:r w:rsidRPr="00884A70">
        <w:t xml:space="preserve">La modifica altimetrica dell’area d’intersezione tra la S.P. n. 26 di Besenzone e la S.P. n. 54 di Chiaravalle nel centro abitato di </w:t>
      </w:r>
      <w:r w:rsidRPr="00884A70">
        <w:rPr>
          <w:b/>
          <w:bCs/>
        </w:rPr>
        <w:t xml:space="preserve">Bersano </w:t>
      </w:r>
      <w:r w:rsidRPr="00884A70">
        <w:t xml:space="preserve">nel territorio comunale di Besenzone; </w:t>
      </w:r>
    </w:p>
    <w:p w14:paraId="4C7F5557" w14:textId="77777777" w:rsidR="00884A70" w:rsidRPr="00884A70" w:rsidRDefault="00884A70" w:rsidP="00884A70">
      <w:pPr>
        <w:jc w:val="both"/>
      </w:pPr>
      <w:r w:rsidRPr="00884A70">
        <w:t xml:space="preserve">La modifica altimetrica dell’area d’intersezione tra la S.P. n. 7, via Campo Sportivo e via Trieste nel territorio comunale di </w:t>
      </w:r>
      <w:r w:rsidRPr="00884A70">
        <w:rPr>
          <w:b/>
          <w:bCs/>
        </w:rPr>
        <w:t>Gragnano Trebbiense</w:t>
      </w:r>
      <w:r w:rsidRPr="00884A70">
        <w:t xml:space="preserve">; </w:t>
      </w:r>
    </w:p>
    <w:p w14:paraId="4BF9DAFF" w14:textId="77777777" w:rsidR="00884A70" w:rsidRPr="00884A70" w:rsidRDefault="00884A70" w:rsidP="00884A70">
      <w:pPr>
        <w:jc w:val="both"/>
      </w:pPr>
      <w:r w:rsidRPr="00884A70">
        <w:t xml:space="preserve">La realizzazione dell’impianto semaforico all’intersezione tra la S.P. n. 33 di Cantone e la via Anguissola Scotti nel territorio comunale di </w:t>
      </w:r>
      <w:r w:rsidRPr="00884A70">
        <w:rPr>
          <w:b/>
          <w:bCs/>
        </w:rPr>
        <w:t>Agazzano</w:t>
      </w:r>
      <w:r w:rsidRPr="00884A70">
        <w:t xml:space="preserve">. </w:t>
      </w:r>
    </w:p>
    <w:p w14:paraId="0871782A" w14:textId="4B535429" w:rsidR="00E4305C" w:rsidRDefault="00884A70" w:rsidP="00884A70">
      <w:pPr>
        <w:jc w:val="both"/>
      </w:pPr>
      <w:r w:rsidRPr="00884A70">
        <w:t>I lavori, affidati nell’ambito dell’Accordo quadro di manutenzione stradale attivo, sono in corso di esecuzione. I primi interventi avviati sono quelli nel territorio comunale di Pianello.</w:t>
      </w:r>
    </w:p>
    <w:p w14:paraId="0CD26AE1" w14:textId="21DEC9DF" w:rsidR="00884A70" w:rsidRPr="00884A70" w:rsidRDefault="00884A70" w:rsidP="00884A70">
      <w:pPr>
        <w:jc w:val="both"/>
      </w:pPr>
      <w:r w:rsidRPr="00884A70">
        <w:t>Dopo la pausa estiva saranno avviati, nell’ordine, i lavori nei territori dei comuni di Besenzone, Gragnano e Agazzano.</w:t>
      </w:r>
    </w:p>
    <w:sectPr w:rsidR="00884A70" w:rsidRPr="00884A70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A85ED" w14:textId="77777777" w:rsidR="00C260FB" w:rsidRDefault="00C260FB" w:rsidP="00E253B7">
      <w:pPr>
        <w:spacing w:after="0" w:line="240" w:lineRule="auto"/>
      </w:pPr>
      <w:r>
        <w:separator/>
      </w:r>
    </w:p>
  </w:endnote>
  <w:endnote w:type="continuationSeparator" w:id="0">
    <w:p w14:paraId="38ECBF94" w14:textId="77777777" w:rsidR="00C260FB" w:rsidRDefault="00C260FB" w:rsidP="00E25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AA9D0" w14:textId="77777777" w:rsidR="00E253B7" w:rsidRPr="00E253B7" w:rsidRDefault="00E253B7" w:rsidP="00E253B7">
    <w:pPr>
      <w:pStyle w:val="Pidipagina"/>
      <w:rPr>
        <w:b/>
        <w:bCs/>
      </w:rPr>
    </w:pPr>
  </w:p>
  <w:p w14:paraId="67C138DF" w14:textId="77777777" w:rsidR="00E253B7" w:rsidRPr="00E253B7" w:rsidRDefault="00E253B7" w:rsidP="00E253B7">
    <w:pPr>
      <w:pStyle w:val="Pidipagina"/>
      <w:jc w:val="center"/>
      <w:rPr>
        <w:b/>
        <w:bCs/>
      </w:rPr>
    </w:pPr>
    <w:r w:rsidRPr="00E253B7">
      <w:rPr>
        <w:b/>
        <w:bCs/>
      </w:rPr>
      <w:t>Ufficio Comunicazione della Provincia di Piacenza</w:t>
    </w:r>
    <w:r w:rsidRPr="00E253B7">
      <w:br/>
    </w:r>
    <w:r w:rsidRPr="00E253B7">
      <w:rPr>
        <w:i/>
        <w:iCs/>
      </w:rPr>
      <w:t xml:space="preserve">  Tel.</w:t>
    </w:r>
    <w:r w:rsidRPr="00E253B7">
      <w:t xml:space="preserve"> 0523.795460-380 - </w:t>
    </w:r>
    <w:r w:rsidRPr="00E253B7">
      <w:rPr>
        <w:i/>
        <w:iCs/>
      </w:rPr>
      <w:t>Mail</w:t>
    </w:r>
    <w:r w:rsidRPr="00E253B7">
      <w:t> </w:t>
    </w:r>
    <w:hyperlink r:id="rId1" w:tgtFrame="_blank" w:history="1">
      <w:r w:rsidRPr="00E253B7">
        <w:rPr>
          <w:rStyle w:val="Collegamentoipertestuale"/>
        </w:rPr>
        <w:t>comunicazione@provincia.pc.it</w:t>
      </w:r>
    </w:hyperlink>
  </w:p>
  <w:p w14:paraId="7AAFB892" w14:textId="77777777" w:rsidR="00E253B7" w:rsidRPr="00E253B7" w:rsidRDefault="00E253B7" w:rsidP="00E253B7">
    <w:pPr>
      <w:pStyle w:val="Pidipagina"/>
      <w:jc w:val="center"/>
    </w:pPr>
  </w:p>
  <w:p w14:paraId="77A6091D" w14:textId="77777777" w:rsidR="00E253B7" w:rsidRDefault="00E253B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57B51" w14:textId="77777777" w:rsidR="00C260FB" w:rsidRDefault="00C260FB" w:rsidP="00E253B7">
      <w:pPr>
        <w:spacing w:after="0" w:line="240" w:lineRule="auto"/>
      </w:pPr>
      <w:r>
        <w:separator/>
      </w:r>
    </w:p>
  </w:footnote>
  <w:footnote w:type="continuationSeparator" w:id="0">
    <w:p w14:paraId="14108BE2" w14:textId="77777777" w:rsidR="00C260FB" w:rsidRDefault="00C260FB" w:rsidP="00E25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6B5F7" w14:textId="0B196F5F" w:rsidR="00E253B7" w:rsidRDefault="00E253B7" w:rsidP="00E253B7">
    <w:pPr>
      <w:pStyle w:val="Intestazione"/>
      <w:jc w:val="center"/>
    </w:pPr>
    <w:r>
      <w:rPr>
        <w:noProof/>
      </w:rPr>
      <w:drawing>
        <wp:inline distT="0" distB="0" distL="0" distR="0" wp14:anchorId="04D8BE71" wp14:editId="38F78797">
          <wp:extent cx="1359535" cy="890270"/>
          <wp:effectExtent l="0" t="0" r="0" b="5080"/>
          <wp:docPr id="179179523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062C00"/>
    <w:multiLevelType w:val="multilevel"/>
    <w:tmpl w:val="1E6A1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1972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3B7"/>
    <w:rsid w:val="000C1F2F"/>
    <w:rsid w:val="000C3E41"/>
    <w:rsid w:val="00113860"/>
    <w:rsid w:val="001355E8"/>
    <w:rsid w:val="00185188"/>
    <w:rsid w:val="001A331B"/>
    <w:rsid w:val="00283287"/>
    <w:rsid w:val="00313B00"/>
    <w:rsid w:val="00443B54"/>
    <w:rsid w:val="004C0B1D"/>
    <w:rsid w:val="005F38E2"/>
    <w:rsid w:val="005F548C"/>
    <w:rsid w:val="00696CE4"/>
    <w:rsid w:val="006A63AA"/>
    <w:rsid w:val="006B69F5"/>
    <w:rsid w:val="006C2B99"/>
    <w:rsid w:val="007547DE"/>
    <w:rsid w:val="007A4D8A"/>
    <w:rsid w:val="00884A70"/>
    <w:rsid w:val="008D1EE0"/>
    <w:rsid w:val="008E6461"/>
    <w:rsid w:val="009238A7"/>
    <w:rsid w:val="00A13E97"/>
    <w:rsid w:val="00AE1CA1"/>
    <w:rsid w:val="00BB73D3"/>
    <w:rsid w:val="00BE146F"/>
    <w:rsid w:val="00C10564"/>
    <w:rsid w:val="00C11137"/>
    <w:rsid w:val="00C260FB"/>
    <w:rsid w:val="00CA0198"/>
    <w:rsid w:val="00CA3E9A"/>
    <w:rsid w:val="00CE0649"/>
    <w:rsid w:val="00DB3878"/>
    <w:rsid w:val="00DB5779"/>
    <w:rsid w:val="00DD7DAA"/>
    <w:rsid w:val="00E253B7"/>
    <w:rsid w:val="00E4305C"/>
    <w:rsid w:val="00E6493B"/>
    <w:rsid w:val="00EA0DA7"/>
    <w:rsid w:val="00F66089"/>
    <w:rsid w:val="00F97E7B"/>
    <w:rsid w:val="00FB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AE40E5"/>
  <w15:chartTrackingRefBased/>
  <w15:docId w15:val="{A0E24B35-5F22-4277-8080-EB4B83E16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253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253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253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253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253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253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253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253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253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53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253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253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253B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253B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253B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253B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253B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253B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253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253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253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253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253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253B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253B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253B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253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253B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253B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253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53B7"/>
  </w:style>
  <w:style w:type="paragraph" w:styleId="Pidipagina">
    <w:name w:val="footer"/>
    <w:basedOn w:val="Normale"/>
    <w:link w:val="PidipaginaCarattere"/>
    <w:uiPriority w:val="99"/>
    <w:unhideWhenUsed/>
    <w:rsid w:val="00E253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53B7"/>
  </w:style>
  <w:style w:type="character" w:styleId="Collegamentoipertestuale">
    <w:name w:val="Hyperlink"/>
    <w:basedOn w:val="Carpredefinitoparagrafo"/>
    <w:uiPriority w:val="99"/>
    <w:unhideWhenUsed/>
    <w:rsid w:val="00E253B7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253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icazione@provincia.pc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45f6e5-5226-41f4-9d4c-7568a43f17a1">
      <Terms xmlns="http://schemas.microsoft.com/office/infopath/2007/PartnerControls"/>
    </lcf76f155ced4ddcb4097134ff3c332f>
    <TaxCatchAll xmlns="91ac9308-53e0-4a85-b34c-97ee333e42a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6A987308443EA4B8D0540F7D41371E9" ma:contentTypeVersion="15" ma:contentTypeDescription="Creare un nuovo documento." ma:contentTypeScope="" ma:versionID="d5d2ee7693999d04c3f6e79d2c76abd0">
  <xsd:schema xmlns:xsd="http://www.w3.org/2001/XMLSchema" xmlns:xs="http://www.w3.org/2001/XMLSchema" xmlns:p="http://schemas.microsoft.com/office/2006/metadata/properties" xmlns:ns2="91ac9308-53e0-4a85-b34c-97ee333e42a3" xmlns:ns3="0b45f6e5-5226-41f4-9d4c-7568a43f17a1" targetNamespace="http://schemas.microsoft.com/office/2006/metadata/properties" ma:root="true" ma:fieldsID="ba645fd1dc2aad6de6bbe0967526e6a2" ns2:_="" ns3:_="">
    <xsd:import namespace="91ac9308-53e0-4a85-b34c-97ee333e42a3"/>
    <xsd:import namespace="0b45f6e5-5226-41f4-9d4c-7568a43f17a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c9308-53e0-4a85-b34c-97ee333e42a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8343f75-2b74-4b8b-97a0-c756cae32aad}" ma:internalName="TaxCatchAll" ma:showField="CatchAllData" ma:web="91ac9308-53e0-4a85-b34c-97ee333e42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5f6e5-5226-41f4-9d4c-7568a43f17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6843c190-1580-45d0-924f-00d671561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3F9CB-4B1F-4DEA-817D-439688DFF2FE}">
  <ds:schemaRefs>
    <ds:schemaRef ds:uri="http://schemas.microsoft.com/office/2006/metadata/properties"/>
    <ds:schemaRef ds:uri="http://schemas.microsoft.com/office/infopath/2007/PartnerControls"/>
    <ds:schemaRef ds:uri="0b45f6e5-5226-41f4-9d4c-7568a43f17a1"/>
    <ds:schemaRef ds:uri="91ac9308-53e0-4a85-b34c-97ee333e42a3"/>
  </ds:schemaRefs>
</ds:datastoreItem>
</file>

<file path=customXml/itemProps2.xml><?xml version="1.0" encoding="utf-8"?>
<ds:datastoreItem xmlns:ds="http://schemas.openxmlformats.org/officeDocument/2006/customXml" ds:itemID="{6FFE7A23-FFEC-4E17-AB36-6780BF07C6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A4C2C6-7337-4B01-B00C-BA5B0C4C19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c9308-53e0-4a85-b34c-97ee333e42a3"/>
    <ds:schemaRef ds:uri="0b45f6e5-5226-41f4-9d4c-7568a43f1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F8E3EA-2539-472D-9729-D93729B49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Gambarini, Sara</dc:creator>
  <cp:keywords/>
  <dc:description/>
  <cp:lastModifiedBy>Gambarini, Sara</cp:lastModifiedBy>
  <cp:revision>3</cp:revision>
  <cp:lastPrinted>2026-05-14T07:43:00Z</cp:lastPrinted>
  <dcterms:created xsi:type="dcterms:W3CDTF">2026-08-05T06:52:00Z</dcterms:created>
  <dcterms:modified xsi:type="dcterms:W3CDTF">2026-08-05T07:47:00Z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0x01010026A987308443EA4B8D0540F7D41371E9</vt:lpwstr>
  </property>
  <property fmtid="{D5CDD505-2E9C-101B-9397-08002B2CF9AE}" pid="3" name="MediaServiceImageTags">
    <vt:lpwstr/>
  </property>
  <property fmtid="{D5CDD505-2E9C-101B-9397-08002B2CF9AE}" pid="5" name="docLang">
    <vt:lpwstr>it</vt:lpwstr>
  </property>
</Properties>
</file>